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9F" w:rsidRPr="00BB2F9F" w:rsidRDefault="00BB2F9F" w:rsidP="00BB2F9F">
      <w:pPr>
        <w:spacing w:after="0" w:line="240" w:lineRule="auto"/>
        <w:rPr>
          <w:rStyle w:val="GlBavuru"/>
          <w:lang w:eastAsia="tr-TR"/>
        </w:rPr>
      </w:pPr>
      <w:proofErr w:type="spellStart"/>
      <w:r w:rsidRPr="00BB2F9F">
        <w:rPr>
          <w:rStyle w:val="GlBavuru"/>
          <w:lang w:eastAsia="tr-TR"/>
        </w:rPr>
        <w:t>Niels</w:t>
      </w:r>
      <w:proofErr w:type="spellEnd"/>
      <w:r w:rsidRPr="00BB2F9F">
        <w:rPr>
          <w:rStyle w:val="GlBavuru"/>
          <w:lang w:eastAsia="tr-TR"/>
        </w:rPr>
        <w:t xml:space="preserve"> </w:t>
      </w:r>
      <w:proofErr w:type="spellStart"/>
      <w:r w:rsidRPr="00BB2F9F">
        <w:rPr>
          <w:rStyle w:val="GlBavuru"/>
          <w:lang w:eastAsia="tr-TR"/>
        </w:rPr>
        <w:t>Bohr</w:t>
      </w:r>
      <w:proofErr w:type="spellEnd"/>
      <w:r w:rsidRPr="00BB2F9F">
        <w:rPr>
          <w:rStyle w:val="GlBavuru"/>
          <w:lang w:eastAsia="tr-TR"/>
        </w:rPr>
        <w:t xml:space="preserve"> 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lang w:eastAsia="tr-TR"/>
        </w:rPr>
        <w:pict>
          <v:rect id="_x0000_i1025" style="width:0;height:1.5pt" o:hralign="center" o:hrstd="t" o:hr="t" fillcolor="#a0a0a0" stroked="f"/>
        </w:pict>
      </w:r>
    </w:p>
    <w:p w:rsidR="00BB2F9F" w:rsidRPr="00BB2F9F" w:rsidRDefault="00BB2F9F" w:rsidP="00BB2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tr-TR"/>
        </w:rPr>
      </w:pPr>
      <w:proofErr w:type="spellStart"/>
      <w:r w:rsidRPr="00BB2F9F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tr-TR"/>
        </w:rPr>
        <w:t>Niels</w:t>
      </w:r>
      <w:proofErr w:type="spellEnd"/>
      <w:r w:rsidRPr="00BB2F9F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Pr="00BB2F9F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tr-TR"/>
        </w:rPr>
        <w:t>Henrik</w:t>
      </w:r>
      <w:proofErr w:type="spellEnd"/>
      <w:r w:rsidRPr="00BB2F9F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Pr="00BB2F9F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tr-TR"/>
        </w:rPr>
        <w:t>David</w:t>
      </w:r>
      <w:proofErr w:type="spellEnd"/>
      <w:r w:rsidRPr="00BB2F9F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Pr="00BB2F9F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tr-TR"/>
        </w:rPr>
        <w:t xml:space="preserve"> (</w:t>
      </w:r>
      <w:proofErr w:type="gramStart"/>
      <w:r w:rsidRPr="00BB2F9F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tr-TR"/>
        </w:rPr>
        <w:t>18851962</w:t>
      </w:r>
      <w:proofErr w:type="gramEnd"/>
      <w:r w:rsidRPr="00BB2F9F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tr-TR"/>
        </w:rPr>
        <w:t>)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Niels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Henrik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Danimarkalı bir fizikçidir. Atomun ilk kuantum modelini önermesiyle ve ünlü Kopenhag yorumlarıyla ünlüdür. Kuantum mekaniğinin ilk gelişmesinde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aktolarak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katıldı ve bu konuda pek çok bilimsel ve felsefi çalışmalar yaptı. Çekirdek fiziğine, çekirdeğin sıvı damlası modelinin geliştirilmesi ve çekirdek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fisyonunda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işi içeren başka birçok önemli katkılar yaptı. </w:t>
      </w:r>
    </w:p>
    <w:p w:rsidR="00BB2F9F" w:rsidRPr="00BB2F9F" w:rsidRDefault="00BB2F9F" w:rsidP="00BB2F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438275" cy="1171575"/>
            <wp:effectExtent l="19050" t="0" r="9525" b="0"/>
            <wp:docPr id="2" name="Resim 2" descr="http://www.elektromania.net/images/bilimadamlari/niels_bohr/a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ektromania.net/images/bilimadamlari/niels_bohr/at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304925" cy="1181100"/>
            <wp:effectExtent l="19050" t="0" r="9525" b="0"/>
            <wp:docPr id="3" name="Resim 3" descr="http://www.elektromania.net/images/bilimadamlari/niels_bohr/kirlian_anim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lektromania.net/images/bilimadamlari/niels_bohr/kirlian_animati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9F" w:rsidRPr="00BB2F9F" w:rsidRDefault="00BB2F9F" w:rsidP="00BB2F9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2857500" cy="2009775"/>
            <wp:effectExtent l="19050" t="0" r="0" b="0"/>
            <wp:docPr id="4" name="Resim 4" descr="http://www.elektromania.net/images/bilimadamlari/niels_bohr/Bohr+Mum_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lektromania.net/images/bilimadamlari/niels_bohr/Bohr+Mum_1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Atomların yapısı ve onlardan yayılan ışınım üzerine yaptığı çalışmalar için 1922de fizikte Nobel ödülünü kazandı.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yaşamının büyük bir kısmını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Kopenhangda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geçirdi ve 1911de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Kopenhang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Üniversitesinde doktorasını aldı. Bir sonraki yıl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Cambridgete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J.J.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Thomsonun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yönetiminde çalıştığı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İngiltereye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ve sonra Ernest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Rutherfordun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birlikte çalıştığı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Manchestere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gitti. 1912de evlendi ve 1916da fizik profesörü olarak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Kopenhang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Üniversitesine döndü.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1920ler ve 1930lar boyunca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Kopenhangda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Carlsberg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bira fabrikasının desteği ile İleri Araştırmalar Enstitüsünü yönetti. (Bu muhakkak ki teorik fizik alanına bira tarafından yapılan en büyük destek idi.)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,1922 Nobel fizik ödülünü kazandı. 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Enstitü, dünyanın en iyi fizikçileri için bir mıknatıs gibiydi ve fikir alış verişi için en ideal yerdi. Adam adama temeline dayalı fizik yapmaya katı bir şekilde inanan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konukları ile sorunları ortaya koymada, düşüncelerde ve tartışmalarda her zaman başı çekti. 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lastRenderedPageBreak/>
        <w:drawing>
          <wp:inline distT="0" distB="0" distL="0" distR="0">
            <wp:extent cx="2152650" cy="1943100"/>
            <wp:effectExtent l="19050" t="0" r="0" b="0"/>
            <wp:docPr id="5" name="Resim 5" descr="http://www.elektromania.net/images/bilimadamlari/niels_bohr/boh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lektromania.net/images/bilimadamlari/niels_bohr/boh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2362200" cy="2409825"/>
            <wp:effectExtent l="19050" t="0" r="0" b="0"/>
            <wp:docPr id="6" name="Resim 6" descr="http://www.elektromania.net/images/bilimadamlari/niels_bohr/Bohr_Mod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lektromania.net/images/bilimadamlari/niels_bohr/Bohr_Model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2000250" cy="2562225"/>
            <wp:effectExtent l="19050" t="0" r="0" b="0"/>
            <wp:docPr id="7" name="Resim 7" descr="http://www.elektromania.net/images/bilimadamlari/niels_bohr/boh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ektromania.net/images/bilimadamlari/niels_bohr/bohr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Einstein ve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Schrödingerin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kuantum kuramına (daha doğrusu Kopenhag yorumuna) yönelttiği eleştirileri başarıyla yanıtlamada da ön sıralardaydı. Einstein 1930da ünlü kutudaki saat deneyini,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Podolsky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ve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Rosen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ile birlikte 1935te EPR deneyini (Einstein,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Podolsky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Rosen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),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Schrödinger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de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Schrödingerin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Kedisi deneylerini ileri sürmüşlerdi. Bütün bu tartışmalarda doğanın nesnel gerçekliği, parçacık ve dalga özelliğinin yorumlanması, belirsizlik ilkesinin aşılıp aşılamayacağı konuları gündeme geldi.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bu eleştirilerin yanıtlanmasında tam bir günah keçisi olarak yer aldı. 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800225" cy="2657475"/>
            <wp:effectExtent l="19050" t="0" r="9525" b="0"/>
            <wp:docPr id="8" name="Resim 8" descr="http://www.elektromania.net/images/bilimadamlari/niels_bohr/bohr_niels_einste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lektromania.net/images/bilimadamlari/niels_bohr/bohr_niels_einstein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   </w:t>
      </w: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800225" cy="2647950"/>
            <wp:effectExtent l="19050" t="0" r="9525" b="0"/>
            <wp:docPr id="9" name="Resim 9" descr="http://www.elektromania.net/images/bilimadamlari/niels_bohr/bohr_niels_ei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lektromania.net/images/bilimadamlari/niels_bohr/bohr_niels_einste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   </w:t>
      </w: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657350" cy="1371600"/>
            <wp:effectExtent l="19050" t="0" r="0" b="0"/>
            <wp:docPr id="10" name="Resim 10" descr="http://www.elektromania.net/images/bilimadamlari/niels_bohr/bohr_heisenberg_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lektromania.net/images/bilimadamlari/niels_bohr/bohr_heisenberg_19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lastRenderedPageBreak/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1939da bilimsel bir konferansa katılmak üzere Birleşik Devletleri ziyaret ettiğinde,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Hahn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ve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Strassman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tarafından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Berlinde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uranyumun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fisyonunun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keşfedildiği haberini de getirdi. Kısa bir süre sonra diğer bilim adamları tarafından doğrulanan sonuçlar, İkinci Dünya Savaşı sırasında Birleşik Devletlerde geliştirilen atom bombasının temelleriydi. 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10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3467100" cy="2562225"/>
            <wp:effectExtent l="0" t="0" r="0" b="0"/>
            <wp:docPr id="11" name="Resim 11" descr="http://www.elektromania.net/images/bilimadamlari/niels_bohr/Bohr_Model_Na_a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lektromania.net/images/bilimadamlari/niels_bohr/Bohr_Model_Na_atom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Danimarkaya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döndü ve 1940taki Alman işgali sırasında oradaydı. Nazi işgal hükümeti kendisi ve kendisi konumundaki insanların öldürülmesi emrini öğrenince 1943te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İsveçe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kaçtı. Daha önce de tehlike altındaki pek çok Danimarka vatandaşının ve başka bilim adamının Nazi zulmünden kaçmasına yardım etti. 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Her ne kadar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1945e kadar bizzat Los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Alamostaki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Manhattan Projesinde çalıştıysa da, ilgili ülkeler arasındaki açıklık konusunda ilk adımın nükleer silahların kontrol altına alınması olduğunu derinden </w:t>
      </w:r>
      <w:proofErr w:type="gram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hissetti.Bu</w:t>
      </w:r>
      <w:proofErr w:type="gram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amaçla ABD Başkanı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Rooseveltle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ve İngiltere Başbakanı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Churcill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ile görüşmeler yaptı ve atom hakkındaki bilgilerin zamanın Sovyetler Birliği ile paylaşılması gerektiğini savundu. 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828800" cy="2705100"/>
            <wp:effectExtent l="19050" t="0" r="0" b="0"/>
            <wp:docPr id="24" name="Resim 24" descr="http://www.elektromania.net/images/bilimadamlari/niels_bohr/boh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lektromania.net/images/bilimadamlari/niels_bohr/bohr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           </w:t>
      </w: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933575" cy="2695575"/>
            <wp:effectExtent l="19050" t="0" r="9525" b="0"/>
            <wp:docPr id="25" name="Resim 25" descr="http://www.elektromania.net/images/bilimadamlari/niels_bohr/b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lektromania.net/images/bilimadamlari/niels_bohr/boh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Savaştan sonra, atom enerjisinin barışçı kullanımının geliştirilmesini içeren kararını, birçok insani yayın organında ilan etti. 1957de de Barış için Atom ödülünü aldı. Oğlu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Aage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da büyük bir fizikçi oldu. O da 1975 Nobel fizik ödülünü kazandı. 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lastRenderedPageBreak/>
        <w:t> </w:t>
      </w: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333500" cy="1905000"/>
            <wp:effectExtent l="19050" t="0" r="0" b="0"/>
            <wp:docPr id="26" name="Resim 26" descr="http://www.elektromania.net/images/bilimadamlari/niels_bohr/boh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elektromania.net/images/bilimadamlari/niels_bohr/bohr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John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Archibald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Wheelerin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özetlediği gibi "</w:t>
      </w:r>
      <w:proofErr w:type="spellStart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Bohr</w:t>
      </w:r>
      <w:proofErr w:type="spellEnd"/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büyük bir bilim adamıydı. Dünyanın en büyük Danimarka vatandaşı idi. O, büyük bir insandı." 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BB2F9F" w:rsidRPr="00BB2F9F" w:rsidRDefault="00BB2F9F" w:rsidP="00BB2F9F">
      <w:pPr>
        <w:spacing w:after="10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BB2F9F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3810000" cy="1733550"/>
            <wp:effectExtent l="19050" t="0" r="0" b="0"/>
            <wp:docPr id="27" name="Resim 27" descr="Bohr on the 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ohr on the Money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B39" w:rsidRPr="00BB2F9F" w:rsidRDefault="00241B39">
      <w:pPr>
        <w:rPr>
          <w:color w:val="000000" w:themeColor="text1"/>
        </w:rPr>
      </w:pPr>
    </w:p>
    <w:sectPr w:rsidR="00241B39" w:rsidRPr="00BB2F9F" w:rsidSect="0024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F9F"/>
    <w:rsid w:val="00241B39"/>
    <w:rsid w:val="00BB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39"/>
  </w:style>
  <w:style w:type="paragraph" w:styleId="Balk3">
    <w:name w:val="heading 3"/>
    <w:basedOn w:val="Normal"/>
    <w:link w:val="Balk3Char"/>
    <w:uiPriority w:val="9"/>
    <w:qFormat/>
    <w:rsid w:val="00BB2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B2F9F"/>
    <w:rPr>
      <w:rFonts w:ascii="Times New Roman" w:eastAsia="Times New Roman" w:hAnsi="Times New Roman" w:cs="Times New Roman"/>
      <w:b/>
      <w:bCs/>
      <w:color w:val="FFFFFF"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B2F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8"/>
      <w:szCs w:val="18"/>
      <w:lang w:eastAsia="tr-TR"/>
    </w:rPr>
  </w:style>
  <w:style w:type="character" w:customStyle="1" w:styleId="konuicerik">
    <w:name w:val="konu_icerik"/>
    <w:basedOn w:val="VarsaylanParagrafYazTipi"/>
    <w:rsid w:val="00BB2F9F"/>
  </w:style>
  <w:style w:type="paragraph" w:styleId="BalonMetni">
    <w:name w:val="Balloon Text"/>
    <w:basedOn w:val="Normal"/>
    <w:link w:val="BalonMetniChar"/>
    <w:uiPriority w:val="99"/>
    <w:semiHidden/>
    <w:unhideWhenUsed/>
    <w:rsid w:val="00BB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F9F"/>
    <w:rPr>
      <w:rFonts w:ascii="Tahoma" w:hAnsi="Tahoma" w:cs="Tahoma"/>
      <w:sz w:val="16"/>
      <w:szCs w:val="16"/>
    </w:rPr>
  </w:style>
  <w:style w:type="character" w:styleId="GlBavuru">
    <w:name w:val="Intense Reference"/>
    <w:basedOn w:val="VarsaylanParagrafYazTipi"/>
    <w:uiPriority w:val="32"/>
    <w:qFormat/>
    <w:rsid w:val="00BB2F9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ersin&amp;demet</dc:creator>
  <cp:lastModifiedBy>ersin&amp;demet</cp:lastModifiedBy>
  <cp:revision>1</cp:revision>
  <dcterms:created xsi:type="dcterms:W3CDTF">2009-12-18T12:34:00Z</dcterms:created>
  <dcterms:modified xsi:type="dcterms:W3CDTF">2009-12-18T12:35:00Z</dcterms:modified>
</cp:coreProperties>
</file>