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52.68pt;margin-top:430.559998pt;width:466.4pt;height:336.45pt;mso-position-horizontal-relative:page;mso-position-vertical-relative:page;z-index:-9760" coordorigin="1054,8611" coordsize="9328,6729">
            <v:shape style="position:absolute;left:1053;top:8611;width:4853;height:3812" type="#_x0000_t75" stroked="false">
              <v:imagedata r:id="rId5" o:title=""/>
            </v:shape>
            <v:shape style="position:absolute;left:1596;top:9155;width:3768;height:2724" type="#_x0000_t75" stroked="false">
              <v:imagedata r:id="rId6" o:title=""/>
            </v:shape>
            <v:shape style="position:absolute;left:1526;top:9085;width:3909;height:2865" coordorigin="1526,9086" coordsize="3909,2865" path="m2048,9086l5434,9086,5434,11427,5423,11532,5393,11630,5344,11721,5281,11797,5205,11860,5115,11909,5016,11939,4912,11950,1526,11950,1526,9608,1529,9557,1550,9454,1589,9360,1679,9239,1756,9176,1846,9127,1945,9096,2048,9086xe" filled="false" stroked="true" strokeweight="7pt" strokecolor="#ffffff">
              <v:path arrowok="t"/>
              <v:stroke dashstyle="solid"/>
            </v:shape>
            <v:shape style="position:absolute;left:5373;top:9326;width:5008;height:4446" type="#_x0000_t75" stroked="false">
              <v:imagedata r:id="rId7" o:title=""/>
            </v:shape>
            <v:shape style="position:absolute;left:5916;top:9870;width:3948;height:3384" type="#_x0000_t75" stroked="false">
              <v:imagedata r:id="rId8" o:title=""/>
            </v:shape>
            <v:shape style="position:absolute;left:5846;top:9800;width:4089;height:3525" coordorigin="5846,9801" coordsize="4089,3525" path="m6478,9801l9934,9801,9934,12693,9931,12755,9922,12818,9905,12880,9884,12938,9858,12994,9826,13046,9790,13095,9749,13140,9704,13181,9655,13217,9603,13249,9547,13275,9489,13296,9428,13313,9365,13322,9302,13325,5846,13325,5846,10433,5849,10371,5859,10307,5875,10246,5896,10188,5923,10132,5954,10080,5991,10031,6031,9986,6077,9945,6126,9909,6178,9877,6233,9851,6291,9829,6353,9813,6416,9804,6478,9801xe" filled="false" stroked="true" strokeweight="7pt" strokecolor="#ffffff">
              <v:path arrowok="t"/>
              <v:stroke dashstyle="solid"/>
            </v:shape>
            <v:shape style="position:absolute;left:1137;top:11493;width:4768;height:3846" type="#_x0000_t75" stroked="false">
              <v:imagedata r:id="rId9" o:title=""/>
            </v:shape>
            <v:shape style="position:absolute;left:1680;top:12036;width:3708;height:2784" type="#_x0000_t75" stroked="false">
              <v:imagedata r:id="rId10" o:title=""/>
            </v:shape>
            <v:shape style="position:absolute;left:1610;top:11966;width:3849;height:2925" coordorigin="1610,11966" coordsize="3849,2925" path="m2143,11966l5458,11966,5458,14358,5447,14464,5416,14565,5366,14656,5302,14734,5224,14799,5133,14849,5032,14880,4926,14891,1610,14891,1610,12499,1613,12446,1634,12342,1675,12246,1767,12123,1844,12059,1936,12008,2037,11977,2143,11966xe" filled="false" stroked="true" strokeweight="7pt" strokecolor="#ffffff">
              <v:path arrowok="t"/>
              <v:stroke dashstyle="solid"/>
            </v:shape>
            <w10:wrap type="none"/>
          </v:group>
        </w:pict>
      </w:r>
      <w:r>
        <w:rPr/>
        <w:pict>
          <v:shapetype id="_x0000_t202" o:spt="202" coordsize="21600,21600" path="m,l,21600r21600,l21600,xe">
            <v:stroke joinstyle="miter"/>
            <v:path gradientshapeok="t" o:connecttype="rect"/>
          </v:shapetype>
          <v:shape style="position:absolute;margin-left:35pt;margin-top:49.975784pt;width:193.75pt;height:18.5pt;mso-position-horizontal-relative:page;mso-position-vertical-relative:page;z-index:-9736" type="#_x0000_t202" filled="false" stroked="false">
            <v:textbox inset="0,0,0,0">
              <w:txbxContent>
                <w:p>
                  <w:pPr>
                    <w:spacing w:before="20"/>
                    <w:ind w:left="20" w:right="0" w:firstLine="0"/>
                    <w:jc w:val="left"/>
                    <w:rPr>
                      <w:b/>
                      <w:sz w:val="28"/>
                    </w:rPr>
                  </w:pPr>
                  <w:r>
                    <w:rPr>
                      <w:b/>
                      <w:sz w:val="28"/>
                    </w:rPr>
                    <w:t>Öğrencinin Adı ve soyadı ;</w:t>
                  </w:r>
                </w:p>
              </w:txbxContent>
            </v:textbox>
            <w10:wrap type="none"/>
          </v:shape>
        </w:pict>
      </w:r>
      <w:r>
        <w:rPr/>
        <w:pict>
          <v:shape style="position:absolute;margin-left:35pt;margin-top:81.435783pt;width:349.05pt;height:96.4pt;mso-position-horizontal-relative:page;mso-position-vertical-relative:page;z-index:-9712" type="#_x0000_t202" filled="false" stroked="false">
            <v:textbox inset="0,0,0,0">
              <w:txbxContent>
                <w:p>
                  <w:pPr>
                    <w:spacing w:before="20"/>
                    <w:ind w:left="20" w:right="0" w:firstLine="0"/>
                    <w:jc w:val="left"/>
                    <w:rPr>
                      <w:b/>
                      <w:sz w:val="28"/>
                    </w:rPr>
                  </w:pPr>
                  <w:r>
                    <w:rPr>
                      <w:b/>
                      <w:sz w:val="28"/>
                    </w:rPr>
                    <w:t>Sınıf ;</w:t>
                  </w:r>
                </w:p>
                <w:p>
                  <w:pPr>
                    <w:pStyle w:val="BodyText"/>
                    <w:numPr>
                      <w:ilvl w:val="3"/>
                      <w:numId w:val="1"/>
                    </w:numPr>
                    <w:tabs>
                      <w:tab w:pos="1066" w:val="left" w:leader="none"/>
                    </w:tabs>
                    <w:spacing w:line="240" w:lineRule="auto" w:before="148" w:after="0"/>
                    <w:ind w:left="20" w:right="2575" w:firstLine="0"/>
                    <w:jc w:val="left"/>
                    <w:rPr>
                      <w:b/>
                    </w:rPr>
                  </w:pPr>
                  <w:r>
                    <w:rPr>
                      <w:b/>
                      <w:color w:val="C00000"/>
                    </w:rPr>
                    <w:t>Mutasyon ve</w:t>
                  </w:r>
                  <w:r>
                    <w:rPr>
                      <w:b/>
                      <w:color w:val="C00000"/>
                      <w:spacing w:val="-20"/>
                    </w:rPr>
                    <w:t> </w:t>
                  </w:r>
                  <w:r>
                    <w:rPr>
                      <w:b/>
                      <w:color w:val="C00000"/>
                    </w:rPr>
                    <w:t>Modifikasyon</w:t>
                  </w:r>
                  <w:r>
                    <w:rPr>
                      <w:b/>
                    </w:rPr>
                    <w:t> Önerilen Süre: 2 ders</w:t>
                  </w:r>
                  <w:r>
                    <w:rPr>
                      <w:b/>
                      <w:spacing w:val="-5"/>
                    </w:rPr>
                    <w:t> </w:t>
                  </w:r>
                  <w:r>
                    <w:rPr>
                      <w:b/>
                    </w:rPr>
                    <w:t>saati</w:t>
                  </w:r>
                </w:p>
                <w:p>
                  <w:pPr>
                    <w:pStyle w:val="BodyText"/>
                    <w:spacing w:before="1"/>
                    <w:rPr>
                      <w:b/>
                    </w:rPr>
                  </w:pPr>
                  <w:r>
                    <w:rPr>
                      <w:b/>
                    </w:rPr>
                    <w:t>Konu / Kavramlar: Mutasyon, modifikasyon</w:t>
                  </w:r>
                </w:p>
                <w:p>
                  <w:pPr>
                    <w:pStyle w:val="BodyText"/>
                    <w:numPr>
                      <w:ilvl w:val="4"/>
                      <w:numId w:val="1"/>
                    </w:numPr>
                    <w:tabs>
                      <w:tab w:pos="1229" w:val="left" w:leader="none"/>
                    </w:tabs>
                    <w:spacing w:line="281" w:lineRule="exact" w:before="1" w:after="0"/>
                    <w:ind w:left="1228" w:right="0" w:hanging="1208"/>
                    <w:jc w:val="left"/>
                    <w:rPr>
                      <w:b w:val="0"/>
                    </w:rPr>
                  </w:pPr>
                  <w:r>
                    <w:rPr>
                      <w:b w:val="0"/>
                    </w:rPr>
                    <w:t>Örneklerden yola çıkarak mutasyonu</w:t>
                  </w:r>
                  <w:r>
                    <w:rPr>
                      <w:b w:val="0"/>
                      <w:spacing w:val="-5"/>
                    </w:rPr>
                    <w:t> </w:t>
                  </w:r>
                  <w:r>
                    <w:rPr>
                      <w:b w:val="0"/>
                    </w:rPr>
                    <w:t>açıklar.</w:t>
                  </w:r>
                </w:p>
                <w:p>
                  <w:pPr>
                    <w:pStyle w:val="BodyText"/>
                    <w:numPr>
                      <w:ilvl w:val="4"/>
                      <w:numId w:val="1"/>
                    </w:numPr>
                    <w:tabs>
                      <w:tab w:pos="1229" w:val="left" w:leader="none"/>
                    </w:tabs>
                    <w:spacing w:line="281" w:lineRule="exact" w:before="0" w:after="0"/>
                    <w:ind w:left="1228" w:right="0" w:hanging="1208"/>
                    <w:jc w:val="left"/>
                    <w:rPr>
                      <w:b w:val="0"/>
                    </w:rPr>
                  </w:pPr>
                  <w:r>
                    <w:rPr>
                      <w:b w:val="0"/>
                    </w:rPr>
                    <w:t>Örneklerden yola çıkarak modifikasyonu</w:t>
                  </w:r>
                  <w:r>
                    <w:rPr>
                      <w:b w:val="0"/>
                      <w:spacing w:val="-10"/>
                    </w:rPr>
                    <w:t> </w:t>
                  </w:r>
                  <w:r>
                    <w:rPr>
                      <w:b w:val="0"/>
                    </w:rPr>
                    <w:t>açıklar.</w:t>
                  </w:r>
                </w:p>
              </w:txbxContent>
            </v:textbox>
            <w10:wrap type="none"/>
          </v:shape>
        </w:pict>
      </w:r>
      <w:r>
        <w:rPr/>
        <w:pict>
          <v:shape style="position:absolute;margin-left:387.98999pt;margin-top:81.435783pt;width:132pt;height:18.5pt;mso-position-horizontal-relative:page;mso-position-vertical-relative:page;z-index:-9688" type="#_x0000_t202" filled="false" stroked="false">
            <v:textbox inset="0,0,0,0">
              <w:txbxContent>
                <w:p>
                  <w:pPr>
                    <w:spacing w:before="20"/>
                    <w:ind w:left="20" w:right="0" w:firstLine="0"/>
                    <w:jc w:val="left"/>
                    <w:rPr>
                      <w:b/>
                      <w:sz w:val="28"/>
                    </w:rPr>
                  </w:pPr>
                  <w:r>
                    <w:rPr>
                      <w:b/>
                      <w:color w:val="FF0000"/>
                      <w:sz w:val="28"/>
                    </w:rPr>
                    <w:t>Çalışma yaprağı 5</w:t>
                  </w:r>
                </w:p>
              </w:txbxContent>
            </v:textbox>
            <w10:wrap type="none"/>
          </v:shape>
        </w:pict>
      </w:r>
      <w:r>
        <w:rPr/>
        <w:pict>
          <v:shape style="position:absolute;margin-left:35pt;margin-top:175.757248pt;width:487.35pt;height:16.1pt;mso-position-horizontal-relative:page;mso-position-vertical-relative:page;z-index:-9664" type="#_x0000_t202" filled="false" stroked="false">
            <v:textbox inset="0,0,0,0">
              <w:txbxContent>
                <w:p>
                  <w:pPr>
                    <w:pStyle w:val="BodyText"/>
                    <w:spacing w:before="19"/>
                    <w:rPr>
                      <w:b w:val="0"/>
                    </w:rPr>
                  </w:pPr>
                  <w:r>
                    <w:rPr>
                      <w:b w:val="0"/>
                    </w:rPr>
                    <w:t>F.8.2.3.3. Mutasyonla modifikasyon arasındaki farklar ile ilgili çıkarımda bulunur.</w:t>
                  </w:r>
                </w:p>
              </w:txbxContent>
            </v:textbox>
            <w10:wrap type="none"/>
          </v:shape>
        </w:pict>
      </w:r>
      <w:r>
        <w:rPr/>
        <w:pict>
          <v:shape style="position:absolute;margin-left:35pt;margin-top:203.957245pt;width:73.9pt;height:16.1pt;mso-position-horizontal-relative:page;mso-position-vertical-relative:page;z-index:-9640" type="#_x0000_t202" filled="false" stroked="false">
            <v:textbox inset="0,0,0,0">
              <w:txbxContent>
                <w:p>
                  <w:pPr>
                    <w:pStyle w:val="BodyText"/>
                    <w:spacing w:before="19"/>
                    <w:rPr>
                      <w:b/>
                    </w:rPr>
                  </w:pPr>
                  <w:r>
                    <w:rPr>
                      <w:b/>
                      <w:color w:val="C00000"/>
                    </w:rPr>
                    <w:t>MUTASYON</w:t>
                  </w:r>
                </w:p>
              </w:txbxContent>
            </v:textbox>
            <w10:wrap type="none"/>
          </v:shape>
        </w:pict>
      </w:r>
      <w:r>
        <w:rPr/>
        <w:pict>
          <v:shape style="position:absolute;margin-left:71.024002pt;margin-top:232.157242pt;width:485.15pt;height:199.25pt;mso-position-horizontal-relative:page;mso-position-vertical-relative:page;z-index:-9616" type="#_x0000_t202" filled="false" stroked="false">
            <v:textbox inset="0,0,0,0">
              <w:txbxContent>
                <w:p>
                  <w:pPr>
                    <w:pStyle w:val="BodyText"/>
                    <w:spacing w:line="281" w:lineRule="exact" w:before="19"/>
                    <w:rPr>
                      <w:b/>
                    </w:rPr>
                  </w:pPr>
                  <w:r>
                    <w:rPr>
                      <w:b w:val="0"/>
                    </w:rPr>
                    <w:t>Mutasyon gen yapısının değişmesi sonucu ortaya çıkan ve</w:t>
                  </w:r>
                  <w:r>
                    <w:rPr>
                      <w:b w:val="0"/>
                      <w:u w:val="single"/>
                    </w:rPr>
                    <w:t> </w:t>
                  </w:r>
                  <w:r>
                    <w:rPr>
                      <w:b/>
                      <w:u w:val="single"/>
                    </w:rPr>
                    <w:t>kalıtsal değişikliğe</w:t>
                  </w:r>
                </w:p>
                <w:p>
                  <w:pPr>
                    <w:pStyle w:val="BodyText"/>
                    <w:spacing w:line="281" w:lineRule="exact"/>
                    <w:rPr>
                      <w:b w:val="0"/>
                    </w:rPr>
                  </w:pPr>
                  <w:r>
                    <w:rPr>
                      <w:b w:val="0"/>
                    </w:rPr>
                    <w:t>sebep olan bir olaydır. Yani kazanılan özellik yavrulara</w:t>
                  </w:r>
                  <w:r>
                    <w:rPr>
                      <w:b w:val="0"/>
                      <w:spacing w:val="61"/>
                    </w:rPr>
                    <w:t> </w:t>
                  </w:r>
                  <w:r>
                    <w:rPr>
                      <w:b w:val="0"/>
                    </w:rPr>
                    <w:t>aktarılırlar.</w:t>
                  </w:r>
                </w:p>
                <w:p>
                  <w:pPr>
                    <w:pStyle w:val="BodyText"/>
                    <w:spacing w:line="281" w:lineRule="exact" w:before="3"/>
                    <w:rPr>
                      <w:b w:val="0"/>
                    </w:rPr>
                  </w:pPr>
                  <w:r>
                    <w:rPr>
                      <w:b w:val="0"/>
                    </w:rPr>
                    <w:t>Radyasyon, kimyasal maddeler, katkı maddeleri, yüksek sıcaklık , asitlik ,genlerin</w:t>
                  </w:r>
                </w:p>
                <w:p>
                  <w:pPr>
                    <w:pStyle w:val="BodyText"/>
                    <w:spacing w:line="281" w:lineRule="exact"/>
                    <w:rPr>
                      <w:b w:val="0"/>
                    </w:rPr>
                  </w:pPr>
                  <w:r>
                    <w:rPr>
                      <w:b w:val="0"/>
                    </w:rPr>
                    <w:t>yapısını değiştirerek mutasyona neden olabilir.</w:t>
                  </w:r>
                </w:p>
                <w:p>
                  <w:pPr>
                    <w:pStyle w:val="BodyText"/>
                    <w:ind w:right="869"/>
                    <w:rPr>
                      <w:b w:val="0"/>
                    </w:rPr>
                  </w:pPr>
                  <w:r>
                    <w:rPr>
                      <w:b w:val="0"/>
                    </w:rPr>
                    <w:t>Mutasyon vücut hücrelerinde ortaya çıkarsa sadece o canlıyı etkiler.Üreme hücrelerinde görülürse nesillere aktarılır.</w:t>
                  </w:r>
                </w:p>
                <w:p>
                  <w:pPr>
                    <w:pStyle w:val="BodyText"/>
                    <w:ind w:right="3994"/>
                    <w:rPr>
                      <w:b w:val="0"/>
                    </w:rPr>
                  </w:pPr>
                  <w:r>
                    <w:rPr>
                      <w:b w:val="0"/>
                    </w:rPr>
                    <w:t>Van kedilerinin değişik göz rengine sahip olması 4 boynuzlu keçi doğması</w:t>
                  </w:r>
                </w:p>
                <w:p>
                  <w:pPr>
                    <w:pStyle w:val="BodyText"/>
                    <w:spacing w:line="281" w:lineRule="exact"/>
                    <w:rPr>
                      <w:b w:val="0"/>
                    </w:rPr>
                  </w:pPr>
                  <w:r>
                    <w:rPr>
                      <w:b w:val="0"/>
                    </w:rPr>
                    <w:t>Bir elde 6 parmak olması</w:t>
                  </w:r>
                </w:p>
                <w:p>
                  <w:pPr>
                    <w:pStyle w:val="BodyText"/>
                    <w:spacing w:line="281" w:lineRule="exact"/>
                    <w:rPr>
                      <w:b w:val="0"/>
                    </w:rPr>
                  </w:pPr>
                  <w:r>
                    <w:rPr>
                      <w:b w:val="0"/>
                    </w:rPr>
                    <w:t>Down sendromu</w:t>
                  </w:r>
                </w:p>
                <w:p>
                  <w:pPr>
                    <w:pStyle w:val="BodyText"/>
                    <w:spacing w:line="281" w:lineRule="exact" w:before="2"/>
                    <w:rPr>
                      <w:b w:val="0"/>
                    </w:rPr>
                  </w:pPr>
                  <w:r>
                    <w:rPr>
                      <w:b w:val="0"/>
                    </w:rPr>
                    <w:t>Kanser</w:t>
                  </w:r>
                  <w:r>
                    <w:rPr>
                      <w:b w:val="0"/>
                      <w:spacing w:val="-15"/>
                    </w:rPr>
                    <w:t> </w:t>
                  </w:r>
                  <w:r>
                    <w:rPr>
                      <w:b w:val="0"/>
                    </w:rPr>
                    <w:t>hastalığı</w:t>
                  </w:r>
                </w:p>
                <w:p>
                  <w:pPr>
                    <w:pStyle w:val="BodyText"/>
                    <w:ind w:right="380"/>
                    <w:rPr>
                      <w:b w:val="0"/>
                    </w:rPr>
                  </w:pPr>
                  <w:r>
                    <w:rPr>
                      <w:b w:val="0"/>
                    </w:rPr>
                    <w:t>Genetik mühendislerinin yaptığı çalışmaları sonucunda daha fazla ürün veren, iklim ve çevre şartlarına daha dayanıklı bitkiler, ıslah edilmiş tohumlar faydalı mutasyon örnekleri olarak verilebilir.(yaralı mutasyon)</w:t>
                  </w:r>
                </w:p>
              </w:txbxContent>
            </v:textbox>
            <w10:wrap type="none"/>
          </v:shape>
        </w:pict>
      </w:r>
      <w:r>
        <w:rPr/>
        <w:pict>
          <v:shape style="position:absolute;margin-left:53pt;margin-top:232.672867pt;width:12.65pt;height:15.35pt;mso-position-horizontal-relative:page;mso-position-vertical-relative:page;z-index:-9592"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53pt;margin-top:260.902863pt;width:12.65pt;height:15.35pt;mso-position-horizontal-relative:page;mso-position-vertical-relative:page;z-index:-9568"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53pt;margin-top:288.982880pt;width:12.65pt;height:15.35pt;mso-position-horizontal-relative:page;mso-position-vertical-relative:page;z-index:-9544"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53pt;margin-top:317.182861pt;width:12.65pt;height:85.8pt;mso-position-horizontal-relative:page;mso-position-vertical-relative:page;z-index:-9520" type="#_x0000_t202" filled="false" stroked="false">
            <v:textbox inset="0,0,0,0">
              <w:txbxContent>
                <w:p>
                  <w:pPr>
                    <w:pStyle w:val="BodyText"/>
                    <w:spacing w:before="20"/>
                    <w:rPr>
                      <w:rFonts w:ascii="Wingdings" w:hAnsi="Wingdings"/>
                    </w:rPr>
                  </w:pPr>
                  <w:r>
                    <w:rPr>
                      <w:rFonts w:ascii="Wingdings" w:hAnsi="Wingdings"/>
                    </w:rPr>
                    <w:t></w:t>
                  </w:r>
                </w:p>
                <w:p>
                  <w:pPr>
                    <w:pStyle w:val="BodyText"/>
                    <w:spacing w:before="17"/>
                    <w:rPr>
                      <w:rFonts w:ascii="Wingdings" w:hAnsi="Wingdings"/>
                    </w:rPr>
                  </w:pPr>
                  <w:r>
                    <w:rPr>
                      <w:rFonts w:ascii="Wingdings" w:hAnsi="Wingdings"/>
                    </w:rPr>
                    <w:t></w:t>
                  </w:r>
                </w:p>
                <w:p>
                  <w:pPr>
                    <w:pStyle w:val="BodyText"/>
                    <w:spacing w:before="14"/>
                    <w:rPr>
                      <w:rFonts w:ascii="Wingdings" w:hAnsi="Wingdings"/>
                    </w:rPr>
                  </w:pPr>
                  <w:r>
                    <w:rPr>
                      <w:rFonts w:ascii="Wingdings" w:hAnsi="Wingdings"/>
                    </w:rPr>
                    <w:t></w:t>
                  </w:r>
                </w:p>
                <w:p>
                  <w:pPr>
                    <w:pStyle w:val="BodyText"/>
                    <w:spacing w:before="14"/>
                    <w:rPr>
                      <w:rFonts w:ascii="Wingdings" w:hAnsi="Wingdings"/>
                    </w:rPr>
                  </w:pPr>
                  <w:r>
                    <w:rPr>
                      <w:rFonts w:ascii="Wingdings" w:hAnsi="Wingdings"/>
                    </w:rPr>
                    <w:t></w:t>
                  </w:r>
                </w:p>
                <w:p>
                  <w:pPr>
                    <w:pStyle w:val="BodyText"/>
                    <w:spacing w:before="17"/>
                    <w:rPr>
                      <w:rFonts w:ascii="Wingdings" w:hAnsi="Wingdings"/>
                    </w:rPr>
                  </w:pPr>
                  <w:r>
                    <w:rPr>
                      <w:rFonts w:ascii="Wingdings" w:hAnsi="Wingdings"/>
                    </w:rPr>
                    <w:t></w:t>
                  </w:r>
                </w:p>
                <w:p>
                  <w:pPr>
                    <w:pStyle w:val="BodyText"/>
                    <w:spacing w:before="15"/>
                    <w:rPr>
                      <w:rFonts w:ascii="Wingdings" w:hAnsi="Wingdings"/>
                    </w:rPr>
                  </w:pPr>
                  <w:r>
                    <w:rPr>
                      <w:rFonts w:ascii="Wingdings" w:hAnsi="Wingdings"/>
                    </w:rPr>
                    <w:t></w:t>
                  </w:r>
                </w:p>
              </w:txbxContent>
            </v:textbox>
            <w10:wrap type="none"/>
          </v:shape>
        </w:pict>
      </w:r>
      <w:r>
        <w:rPr/>
        <w:pict>
          <v:shape style="position:absolute;margin-left:459.643738pt;margin-top:233.459961pt;width:8.2pt;height:12pt;mso-position-horizontal-relative:page;mso-position-vertical-relative:page;z-index:-94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27.541504pt;margin-top:233.459961pt;width:7.05pt;height:12pt;mso-position-horizontal-relative:page;mso-position-vertical-relative:page;z-index:-94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type w:val="continuous"/>
          <w:pgSz w:w="11910" w:h="16840"/>
          <w:pgMar w:top="980" w:bottom="280" w:left="600" w:right="580"/>
        </w:sectPr>
      </w:pPr>
    </w:p>
    <w:p>
      <w:pPr>
        <w:rPr>
          <w:sz w:val="2"/>
          <w:szCs w:val="2"/>
        </w:rPr>
      </w:pPr>
      <w:r>
        <w:rPr/>
        <w:pict>
          <v:group style="position:absolute;margin-left:69.120003pt;margin-top:447.09436pt;width:441.85pt;height:352.2pt;mso-position-horizontal-relative:page;mso-position-vertical-relative:page;z-index:-9448" coordorigin="1382,8942" coordsize="8837,7044">
            <v:shape style="position:absolute;left:1698;top:8988;width:2160;height:2206" type="#_x0000_t75" stroked="false">
              <v:imagedata r:id="rId11" o:title=""/>
            </v:shape>
            <v:shape style="position:absolute;left:3603;top:8946;width:5986;height:2149" type="#_x0000_t75" stroked="false">
              <v:imagedata r:id="rId12" o:title=""/>
            </v:shape>
            <v:shape style="position:absolute;left:2758;top:9262;width:120;height:120" type="#_x0000_t75" stroked="false">
              <v:imagedata r:id="rId13" o:title=""/>
            </v:shape>
            <v:shape style="position:absolute;left:3122;top:9276;width:239;height:239" type="#_x0000_t75" stroked="false">
              <v:imagedata r:id="rId14" o:title=""/>
            </v:shape>
            <v:shape style="position:absolute;left:3943;top:8946;width:5647;height:2149" coordorigin="3943,8947" coordsize="5647,2149" path="m4457,9654l4449,9601,4453,9549,4468,9498,4529,9402,4575,9358,4629,9316,4692,9278,4762,9243,4840,9213,4924,9187,5015,9166,5111,9150,5212,9140,5296,9136,5380,9137,5463,9141,5544,9149,5624,9162,5702,9178,5776,9199,5822,9160,5876,9125,5936,9095,6002,9068,6073,9047,6149,9029,6227,9017,6308,9009,6391,9007,6474,9009,6557,9017,6638,9030,6718,9049,6803,9077,6880,9110,6923,9073,6975,9040,7034,9011,7100,8988,7172,8969,7247,8956,7325,8949,7405,8947,7486,8951,7566,8961,7644,8978,7753,9015,7843,9063,7903,9031,7969,9004,8040,8982,8116,8966,8194,8955,8274,8948,8356,8948,8436,8952,8516,8962,8593,8978,8667,8999,8737,9025,8814,9065,8876,9111,8922,9162,8951,9217,9048,9235,9137,9259,9217,9290,9287,9325,9347,9365,9395,9409,9454,9505,9464,9556,9459,9608,9433,9673,9408,9709,9470,9756,9519,9807,9555,9859,9579,9912,9590,9966,9588,10021,9549,10127,9512,10178,9462,10226,9401,10272,9329,10314,9245,10351,9170,10378,9091,10401,9007,10419,8921,10433,8831,10442,8825,10491,8778,10583,8693,10665,8637,10701,8573,10733,8503,10761,8426,10785,8343,10804,8256,10818,8165,10827,8070,10830,7987,10827,7905,10819,7826,10808,7749,10791,7676,10770,7646,10814,7562,10895,7510,10930,7453,10963,7389,10993,7321,11019,7248,11041,7172,11060,7092,11075,7010,11086,6925,11093,6839,11096,6752,11094,6665,11087,6577,11076,6495,11061,6417,11042,6343,11019,6274,10992,6210,10962,6152,10929,6100,10892,6023,10914,5945,10932,5865,10946,5784,10956,5702,10963,5620,10967,5538,10967,5457,10963,5376,10956,5297,10946,5220,10932,5145,10916,5073,10896,5003,10873,4938,10847,4875,10818,4818,10786,4765,10751,4717,10713,4713,10710,4709,10707,4706,10703,4613,10705,4524,10699,4439,10687,4359,10667,4287,10642,4222,10612,4168,10576,4092,10493,4073,10381,4099,10319,4149,10262,4224,10210,4141,10179,4071,10142,4016,10100,3976,10054,3943,9955,3952,9904,4021,9806,4072,9767,4134,9734,4204,9707,4281,9685,4364,9669,4452,9661,4457,9654xe" filled="false" stroked="true" strokeweight=".5pt" strokecolor="#5b9bd4">
              <v:path arrowok="t"/>
              <v:stroke dashstyle="solid"/>
            </v:shape>
            <v:shape style="position:absolute;left:2753;top:9257;width:130;height:130" type="#_x0000_t75" stroked="false">
              <v:imagedata r:id="rId15" o:title=""/>
            </v:shape>
            <v:shape style="position:absolute;left:3117;top:9271;width:249;height:249" type="#_x0000_t75" stroked="false">
              <v:imagedata r:id="rId16" o:title=""/>
            </v:shape>
            <v:shape style="position:absolute;left:3598;top:9306;width:368;height:368" type="#_x0000_t75" stroked="false">
              <v:imagedata r:id="rId17" o:title=""/>
            </v:shape>
            <v:shape style="position:absolute;left:4230;top:9056;width:5175;height:1828" coordorigin="4230,9056" coordsize="5175,1828" path="m4561,10241l4474,10242,4389,10235,4308,10221,4230,10202m4852,10675l4817,10682,4781,10687,4745,10691,4708,10694m6099,10883l6074,10863,6051,10841,6031,10820,6012,10797m7712,10668l7707,10692,7699,10716,7689,10739,7677,10763m8404,10081l8497,10109,8581,10143,8654,10183,8715,10227,8764,10275,8800,10326,8821,10380,8828,10436m9405,9703l9369,9741,9325,9775,9274,9808,9216,9836m8951,9210l8956,9225,8959,9241,8961,9257,8961,9272m7744,9136l7764,9115,7787,9094,7813,9075,7841,9056m6839,9175l6847,9157,6858,9139,6871,9122,6886,9105m5776,9198l5821,9213,5865,9229,5906,9246,5945,9265m4487,9725l4477,9708,4469,9690,4463,9672,4457,9654e" filled="false" stroked="true" strokeweight=".5pt" strokecolor="#5b9bd4">
              <v:path arrowok="t"/>
              <v:stroke dashstyle="solid"/>
            </v:shape>
            <v:shape style="position:absolute;left:6950;top:10480;width:3045;height:3405" type="#_x0000_t75" stroked="false">
              <v:imagedata r:id="rId18" o:title=""/>
            </v:shape>
            <v:shape style="position:absolute;left:1382;top:11440;width:3681;height:3513" type="#_x0000_t75" stroked="false">
              <v:imagedata r:id="rId19" o:title=""/>
            </v:shape>
            <v:shape style="position:absolute;left:5108;top:13699;width:5105;height:2281" type="#_x0000_t75" stroked="false">
              <v:imagedata r:id="rId20" o:title=""/>
            </v:shape>
            <v:shape style="position:absolute;left:5927;top:12582;width:127;height:127" type="#_x0000_t75" stroked="false">
              <v:imagedata r:id="rId21" o:title=""/>
            </v:shape>
            <v:shape style="position:absolute;left:6120;top:12855;width:254;height:254" type="#_x0000_t75" stroked="false">
              <v:imagedata r:id="rId22" o:title=""/>
            </v:shape>
            <v:shape style="position:absolute;left:6390;top:13228;width:380;height:380" type="#_x0000_t75" stroked="false">
              <v:imagedata r:id="rId23" o:title=""/>
            </v:shape>
            <v:shape style="position:absolute;left:5108;top:13699;width:5105;height:2281" coordorigin="5109,13700" coordsize="5105,2281" path="m5572,14451l5565,14394,5569,14339,5582,14285,5638,14183,5679,14136,5728,14092,5784,14051,5848,14015,5918,13982,5995,13955,6077,13932,6164,13915,6255,13905,6331,13901,6407,13901,6482,13906,6556,13915,6628,13928,6698,13945,6765,13967,6811,13922,6864,13883,6924,13849,6990,13820,7062,13797,7137,13780,7215,13769,7296,13763,7377,13765,7458,13772,7539,13787,7617,13808,7694,13837,7763,13873,7806,13830,7859,13792,7920,13760,7988,13735,8061,13716,8137,13704,8217,13700,8297,13703,8376,13714,8454,13733,8553,13772,8634,13823,8694,13786,8760,13756,8831,13732,8906,13715,8985,13704,9064,13700,9144,13703,9223,13713,9300,13729,9374,13752,9442,13783,9512,13825,9568,13874,9610,13929,9636,13987,9724,14005,9804,14031,9876,14063,9940,14101,9994,14144,10037,14190,10091,14292,10100,14347,10096,14402,10072,14471,10049,14508,10105,14559,10149,14612,10182,14668,10204,14724,10214,14782,10212,14839,10177,14952,10143,15006,10098,15057,10043,15106,9978,15150,9902,15190,9834,15219,9762,15243,9687,15262,9609,15277,9528,15286,9521,15343,9472,15448,9432,15495,9382,15539,9324,15579,9258,15614,9185,15643,9106,15667,9021,15684,8932,15695,8839,15698,8764,15695,8690,15687,8618,15675,8549,15657,8483,15635,8454,15685,8371,15775,8320,15815,8262,15851,8200,15883,8132,15911,8060,15934,7984,15953,7906,15967,7825,15976,7742,15981,7658,15979,7574,15972,7489,15960,7403,15940,7322,15915,7246,15885,7176,15849,7113,15809,7058,15765,6980,15790,6901,15810,6820,15826,6737,15837,6655,15843,6572,15844,6489,15841,6408,15833,6328,15821,6250,15804,6175,15784,6103,15759,6034,15730,5970,15697,5910,15660,5856,15619,5807,15574,5797,15564,5705,15566,5615,15558,5531,15540,5454,15515,5385,15482,5326,15442,5279,15396,5245,15346,5225,15222,5248,15156,5294,15095,5362,15041,5278,15003,5210,14958,5158,14906,5124,14849,5109,14790,5112,14729,5135,14669,5178,14611,5235,14563,5304,14523,5384,14491,5473,14469,5568,14458,5572,14451xe" filled="false" stroked="true" strokeweight=".5pt" strokecolor="#000000">
              <v:path arrowok="t"/>
              <v:stroke dashstyle="solid"/>
            </v:shape>
            <v:shape style="position:absolute;left:5922;top:12577;width:137;height:137" type="#_x0000_t75" stroked="false">
              <v:imagedata r:id="rId24" o:title=""/>
            </v:shape>
            <v:shape style="position:absolute;left:6115;top:12850;width:264;height:264" type="#_x0000_t75" stroked="false">
              <v:imagedata r:id="rId25" o:title=""/>
            </v:shape>
            <v:shape style="position:absolute;left:6385;top:13223;width:390;height:390" type="#_x0000_t75" stroked="false">
              <v:imagedata r:id="rId26" o:title=""/>
            </v:shape>
            <v:shape style="position:absolute;left:5367;top:15031;width:3149;height:724" coordorigin="5367,15032" coordsize="3149,724" path="m5666,15074l5588,15074,5511,15067,5437,15053,5367,15032m5930,15534l5898,15541,5866,15547,5833,15551,5799,15554m7057,15755l7035,15733,7014,15711,6995,15687,6978,15663m8515,15526l8511,15552,8504,15577,8495,15602,8484,15627e" filled="false" stroked="true" strokeweight=".5pt" strokecolor="#000000">
              <v:path arrowok="t"/>
              <v:stroke dashstyle="solid"/>
            </v:shape>
            <v:shape style="position:absolute;left:9136;top:14898;width:394;height:387" type="#_x0000_t75" stroked="false">
              <v:imagedata r:id="rId27" o:title=""/>
            </v:shape>
            <v:shape style="position:absolute;left:5572;top:13815;width:4474;height:828" coordorigin="5572,13816" coordsize="4474,828" path="m10046,14503l10014,14542,9974,14579,9928,14613,9876,14644m9636,13979l9641,13995,9644,14012,9645,14029,9645,14045m8545,13901l8563,13878,8584,13856,8607,13836,8632,13816m7726,13941l7734,13922,7743,13904,7755,13886,7768,13868m6765,13966l6806,13982,6845,13999,6883,14018,6918,14037m5599,14526l5591,14507,5583,14488,5577,14470,5572,14451e" filled="false" stroked="true" strokeweight=".5pt" strokecolor="#000000">
              <v:path arrowok="t"/>
              <v:stroke dashstyle="solid"/>
            </v:shape>
            <w10:wrap type="none"/>
          </v:group>
        </w:pict>
      </w:r>
      <w:r>
        <w:rPr/>
        <w:pict>
          <v:shape style="position:absolute;margin-left:35pt;margin-top:49.01725pt;width:102.95pt;height:16.1pt;mso-position-horizontal-relative:page;mso-position-vertical-relative:page;z-index:-9424" type="#_x0000_t202" filled="false" stroked="false">
            <v:textbox inset="0,0,0,0">
              <w:txbxContent>
                <w:p>
                  <w:pPr>
                    <w:pStyle w:val="BodyText"/>
                    <w:spacing w:before="19"/>
                    <w:rPr>
                      <w:b/>
                    </w:rPr>
                  </w:pPr>
                  <w:r>
                    <w:rPr>
                      <w:b/>
                      <w:color w:val="C00000"/>
                    </w:rPr>
                    <w:t>MODİFİKASYON</w:t>
                  </w:r>
                </w:p>
              </w:txbxContent>
            </v:textbox>
            <w10:wrap type="none"/>
          </v:shape>
        </w:pict>
      </w:r>
      <w:r>
        <w:rPr/>
        <w:pict>
          <v:shape style="position:absolute;margin-left:35pt;margin-top:77.237251pt;width:513.1pt;height:72.5pt;mso-position-horizontal-relative:page;mso-position-vertical-relative:page;z-index:-9400" type="#_x0000_t202" filled="false" stroked="false">
            <v:textbox inset="0,0,0,0">
              <w:txbxContent>
                <w:p>
                  <w:pPr>
                    <w:pStyle w:val="BodyText"/>
                    <w:spacing w:before="19"/>
                    <w:rPr>
                      <w:b w:val="0"/>
                    </w:rPr>
                  </w:pPr>
                  <w:r>
                    <w:rPr>
                      <w:b w:val="0"/>
                    </w:rPr>
                    <w:t>Modifikasyonlar çevre şartlarının değişmesi sonucu ortaya çıkan ve kalıtsal değişiklik oluşturmayan etkilerdir. Yani yavru canlılarda herhangi bir değişikliğe neden</w:t>
                  </w:r>
                  <w:r>
                    <w:rPr>
                      <w:b w:val="0"/>
                      <w:spacing w:val="-51"/>
                    </w:rPr>
                    <w:t> </w:t>
                  </w:r>
                  <w:r>
                    <w:rPr>
                      <w:b w:val="0"/>
                    </w:rPr>
                    <w:t>olmazlar. Çevre koşulları (ısı, sıcaklık, besin) bazı genlerin çalışmasını değiştirebilir. Bundan dolayı ortam koşulları eski haline dönünce canlıda eski haline döner veya oluşan karakter yavrulara aktarılmaz.</w:t>
                  </w:r>
                </w:p>
              </w:txbxContent>
            </v:textbox>
            <w10:wrap type="none"/>
          </v:shape>
        </w:pict>
      </w:r>
      <w:r>
        <w:rPr/>
        <w:pict>
          <v:shape style="position:absolute;margin-left:53pt;margin-top:162.23288pt;width:12.65pt;height:57.7pt;mso-position-horizontal-relative:page;mso-position-vertical-relative:page;z-index:-9376" type="#_x0000_t202" filled="false" stroked="false">
            <v:textbox inset="0,0,0,0">
              <w:txbxContent>
                <w:p>
                  <w:pPr>
                    <w:pStyle w:val="BodyText"/>
                    <w:spacing w:before="20"/>
                    <w:rPr>
                      <w:rFonts w:ascii="Wingdings" w:hAnsi="Wingdings"/>
                    </w:rPr>
                  </w:pPr>
                  <w:r>
                    <w:rPr>
                      <w:rFonts w:ascii="Wingdings" w:hAnsi="Wingdings"/>
                    </w:rPr>
                    <w:t></w:t>
                  </w:r>
                </w:p>
                <w:p>
                  <w:pPr>
                    <w:pStyle w:val="BodyText"/>
                    <w:spacing w:before="17"/>
                    <w:rPr>
                      <w:rFonts w:ascii="Wingdings" w:hAnsi="Wingdings"/>
                    </w:rPr>
                  </w:pPr>
                  <w:r>
                    <w:rPr>
                      <w:rFonts w:ascii="Wingdings" w:hAnsi="Wingdings"/>
                    </w:rPr>
                    <w:t></w:t>
                  </w:r>
                </w:p>
                <w:p>
                  <w:pPr>
                    <w:pStyle w:val="BodyText"/>
                    <w:spacing w:before="14"/>
                    <w:rPr>
                      <w:rFonts w:ascii="Wingdings" w:hAnsi="Wingdings"/>
                    </w:rPr>
                  </w:pPr>
                  <w:r>
                    <w:rPr>
                      <w:rFonts w:ascii="Wingdings" w:hAnsi="Wingdings"/>
                    </w:rPr>
                    <w:t></w:t>
                  </w:r>
                </w:p>
                <w:p>
                  <w:pPr>
                    <w:pStyle w:val="BodyText"/>
                    <w:spacing w:before="17"/>
                    <w:rPr>
                      <w:rFonts w:ascii="Wingdings" w:hAnsi="Wingdings"/>
                    </w:rPr>
                  </w:pPr>
                  <w:r>
                    <w:rPr>
                      <w:rFonts w:ascii="Wingdings" w:hAnsi="Wingdings"/>
                    </w:rPr>
                    <w:t></w:t>
                  </w:r>
                </w:p>
              </w:txbxContent>
            </v:textbox>
            <w10:wrap type="none"/>
          </v:shape>
        </w:pict>
      </w:r>
      <w:r>
        <w:rPr/>
        <w:pict>
          <v:shape style="position:absolute;margin-left:71.024002pt;margin-top:161.717255pt;width:485.75pt;height:269.7pt;mso-position-horizontal-relative:page;mso-position-vertical-relative:page;z-index:-9352" type="#_x0000_t202" filled="false" stroked="false">
            <v:textbox inset="0,0,0,0">
              <w:txbxContent>
                <w:p>
                  <w:pPr>
                    <w:pStyle w:val="BodyText"/>
                    <w:spacing w:before="19"/>
                    <w:ind w:right="4649"/>
                    <w:rPr>
                      <w:b w:val="0"/>
                    </w:rPr>
                  </w:pPr>
                  <w:r>
                    <w:rPr>
                      <w:b w:val="0"/>
                    </w:rPr>
                    <w:t>Spor yapan insanların kaslı yapıda olması. Çeşitli kazalar sonucu sakatlanmalar.</w:t>
                  </w:r>
                </w:p>
                <w:p>
                  <w:pPr>
                    <w:pStyle w:val="BodyText"/>
                    <w:spacing w:before="1"/>
                    <w:rPr>
                      <w:b w:val="0"/>
                    </w:rPr>
                  </w:pPr>
                  <w:r>
                    <w:rPr>
                      <w:b w:val="0"/>
                    </w:rPr>
                    <w:t>İyi beslenen canlının az beslenen canlıya göre daha gelişmiş olması.</w:t>
                  </w:r>
                </w:p>
                <w:p>
                  <w:pPr>
                    <w:pStyle w:val="BodyText"/>
                    <w:spacing w:before="2"/>
                    <w:rPr>
                      <w:b w:val="0"/>
                    </w:rPr>
                  </w:pPr>
                  <w:r>
                    <w:rPr>
                      <w:b w:val="0"/>
                    </w:rPr>
                    <w:t>Işıklı ortamda yetişen bitkinin karanlık ortamda yetişen bitkiye göre daha</w:t>
                  </w:r>
                  <w:r>
                    <w:rPr>
                      <w:b w:val="0"/>
                      <w:spacing w:val="-53"/>
                    </w:rPr>
                    <w:t> </w:t>
                  </w:r>
                  <w:r>
                    <w:rPr>
                      <w:b w:val="0"/>
                    </w:rPr>
                    <w:t>gelişmiş olması.</w:t>
                  </w:r>
                </w:p>
                <w:p>
                  <w:pPr>
                    <w:pStyle w:val="BodyText"/>
                    <w:spacing w:line="280" w:lineRule="exact"/>
                    <w:rPr>
                      <w:b w:val="0"/>
                    </w:rPr>
                  </w:pPr>
                  <w:r>
                    <w:rPr>
                      <w:b w:val="0"/>
                    </w:rPr>
                    <w:t>Güneşlenme sonucu ortaya çıkan bronzlaşma.</w:t>
                  </w:r>
                </w:p>
                <w:p>
                  <w:pPr>
                    <w:pStyle w:val="BodyText"/>
                    <w:spacing w:before="1"/>
                    <w:rPr>
                      <w:b w:val="0"/>
                    </w:rPr>
                  </w:pPr>
                  <w:r>
                    <w:rPr>
                      <w:b w:val="0"/>
                    </w:rPr>
                    <w:t>Aynı kovandaki arılardan arı sütü ve bal ile beslenenlerin kraliçe arı,</w:t>
                  </w:r>
                  <w:r>
                    <w:rPr>
                      <w:b w:val="0"/>
                      <w:spacing w:val="-53"/>
                    </w:rPr>
                    <w:t> </w:t>
                  </w:r>
                  <w:r>
                    <w:rPr>
                      <w:b w:val="0"/>
                    </w:rPr>
                    <w:t>polenle beslenenler işçi arı olması.</w:t>
                  </w:r>
                </w:p>
                <w:p>
                  <w:pPr>
                    <w:pStyle w:val="BodyText"/>
                    <w:spacing w:before="1"/>
                    <w:ind w:right="1083"/>
                    <w:rPr>
                      <w:b w:val="0"/>
                    </w:rPr>
                  </w:pPr>
                  <w:r>
                    <w:rPr>
                      <w:b w:val="0"/>
                    </w:rPr>
                    <w:t>Tek yumurta ikizlerinin benzer genotiplerinin olmasına rağmen zeka, boy uzunluğu, kilo gibi farklılıklarının olması.</w:t>
                  </w:r>
                </w:p>
                <w:p>
                  <w:pPr>
                    <w:pStyle w:val="BodyText"/>
                    <w:ind w:right="304"/>
                    <w:rPr>
                      <w:b w:val="0"/>
                    </w:rPr>
                  </w:pPr>
                  <w:r>
                    <w:rPr>
                      <w:b w:val="0"/>
                    </w:rPr>
                    <w:t>Çuha bitkisi 25–35 C</w:t>
                  </w:r>
                  <w:r>
                    <w:rPr>
                      <w:b w:val="0"/>
                      <w:position w:val="6"/>
                      <w:sz w:val="16"/>
                    </w:rPr>
                    <w:t>0</w:t>
                  </w:r>
                  <w:r>
                    <w:rPr>
                      <w:b w:val="0"/>
                    </w:rPr>
                    <w:t>’ lik sıcaklıkta beyaz çiçek, 15–25 C</w:t>
                  </w:r>
                  <w:r>
                    <w:rPr>
                      <w:b w:val="0"/>
                      <w:position w:val="6"/>
                      <w:sz w:val="16"/>
                    </w:rPr>
                    <w:t>0</w:t>
                  </w:r>
                  <w:r>
                    <w:rPr>
                      <w:b w:val="0"/>
                    </w:rPr>
                    <w:t>’ lik sıcaklıkta kırmızı çiçek açması.</w:t>
                  </w:r>
                </w:p>
                <w:p>
                  <w:pPr>
                    <w:pStyle w:val="BodyText"/>
                    <w:rPr>
                      <w:b w:val="0"/>
                    </w:rPr>
                  </w:pPr>
                  <w:r>
                    <w:rPr>
                      <w:b w:val="0"/>
                    </w:rPr>
                    <w:t>Sirke sineğinin kanadı 16 C</w:t>
                  </w:r>
                  <w:r>
                    <w:rPr>
                      <w:b w:val="0"/>
                      <w:position w:val="6"/>
                      <w:sz w:val="16"/>
                    </w:rPr>
                    <w:t>0 </w:t>
                  </w:r>
                  <w:r>
                    <w:rPr>
                      <w:b w:val="0"/>
                    </w:rPr>
                    <w:t>lik sıcaklıkta düz, 25 C</w:t>
                  </w:r>
                  <w:r>
                    <w:rPr>
                      <w:b w:val="0"/>
                      <w:position w:val="6"/>
                      <w:sz w:val="16"/>
                    </w:rPr>
                    <w:t>0 </w:t>
                  </w:r>
                  <w:r>
                    <w:rPr>
                      <w:b w:val="0"/>
                    </w:rPr>
                    <w:t>lik sıcaklıkta kıvrık olması. Karahindiba bitkisinin dağda yetişeninin kısa boylu ovada yetişeninin uzun boylu olması.</w:t>
                  </w:r>
                </w:p>
                <w:p>
                  <w:pPr>
                    <w:pStyle w:val="BodyText"/>
                    <w:ind w:right="483"/>
                    <w:rPr>
                      <w:b w:val="0"/>
                    </w:rPr>
                  </w:pPr>
                  <w:r>
                    <w:rPr>
                      <w:b w:val="0"/>
                    </w:rPr>
                    <w:t>Himalaya tavşanlarının ayak, burun, kulak ve kuyrukları siyah, gövdesi beyaz renkli olması.</w:t>
                  </w:r>
                </w:p>
                <w:p>
                  <w:pPr>
                    <w:pStyle w:val="BodyText"/>
                    <w:spacing w:line="281" w:lineRule="exact"/>
                    <w:rPr>
                      <w:b w:val="0"/>
                    </w:rPr>
                  </w:pPr>
                  <w:r>
                    <w:rPr>
                      <w:b w:val="0"/>
                    </w:rPr>
                    <w:t>Müslümanların çocukları sünnet olması.</w:t>
                  </w:r>
                </w:p>
                <w:p>
                  <w:pPr>
                    <w:pStyle w:val="BodyText"/>
                    <w:spacing w:line="281" w:lineRule="exact"/>
                    <w:rPr>
                      <w:b w:val="0"/>
                    </w:rPr>
                  </w:pPr>
                  <w:r>
                    <w:rPr>
                      <w:b w:val="0"/>
                    </w:rPr>
                    <w:t>Ortanca çiçeklerinin asidik toprakta kırmızı, bazik toprakta mavi çiçek açması.</w:t>
                  </w:r>
                </w:p>
              </w:txbxContent>
            </v:textbox>
            <w10:wrap type="none"/>
          </v:shape>
        </w:pict>
      </w:r>
      <w:r>
        <w:rPr/>
        <w:pict>
          <v:shape style="position:absolute;margin-left:53pt;margin-top:232.672867pt;width:12.65pt;height:29.5pt;mso-position-horizontal-relative:page;mso-position-vertical-relative:page;z-index:-9328" type="#_x0000_t202" filled="false" stroked="false">
            <v:textbox inset="0,0,0,0">
              <w:txbxContent>
                <w:p>
                  <w:pPr>
                    <w:pStyle w:val="BodyText"/>
                    <w:spacing w:before="20"/>
                    <w:rPr>
                      <w:rFonts w:ascii="Wingdings" w:hAnsi="Wingdings"/>
                    </w:rPr>
                  </w:pPr>
                  <w:r>
                    <w:rPr>
                      <w:rFonts w:ascii="Wingdings" w:hAnsi="Wingdings"/>
                    </w:rPr>
                    <w:t></w:t>
                  </w:r>
                </w:p>
                <w:p>
                  <w:pPr>
                    <w:pStyle w:val="BodyText"/>
                    <w:spacing w:before="17"/>
                    <w:rPr>
                      <w:rFonts w:ascii="Wingdings" w:hAnsi="Wingdings"/>
                    </w:rPr>
                  </w:pPr>
                  <w:r>
                    <w:rPr>
                      <w:rFonts w:ascii="Wingdings" w:hAnsi="Wingdings"/>
                    </w:rPr>
                    <w:t></w:t>
                  </w:r>
                </w:p>
              </w:txbxContent>
            </v:textbox>
            <w10:wrap type="none"/>
          </v:shape>
        </w:pict>
      </w:r>
      <w:r>
        <w:rPr/>
        <w:pict>
          <v:shape style="position:absolute;margin-left:53pt;margin-top:275.062866pt;width:12.65pt;height:15.35pt;mso-position-horizontal-relative:page;mso-position-vertical-relative:page;z-index:-9304"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53pt;margin-top:303.142883pt;width:12.65pt;height:15.35pt;mso-position-horizontal-relative:page;mso-position-vertical-relative:page;z-index:-9280"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53pt;margin-top:331.342865pt;width:12.65pt;height:29.4pt;mso-position-horizontal-relative:page;mso-position-vertical-relative:page;z-index:-9256" type="#_x0000_t202" filled="false" stroked="false">
            <v:textbox inset="0,0,0,0">
              <w:txbxContent>
                <w:p>
                  <w:pPr>
                    <w:pStyle w:val="BodyText"/>
                    <w:spacing w:before="20"/>
                    <w:rPr>
                      <w:rFonts w:ascii="Wingdings" w:hAnsi="Wingdings"/>
                    </w:rPr>
                  </w:pPr>
                  <w:r>
                    <w:rPr>
                      <w:rFonts w:ascii="Wingdings" w:hAnsi="Wingdings"/>
                    </w:rPr>
                    <w:t></w:t>
                  </w:r>
                </w:p>
                <w:p>
                  <w:pPr>
                    <w:pStyle w:val="BodyText"/>
                    <w:spacing w:before="14"/>
                    <w:rPr>
                      <w:rFonts w:ascii="Wingdings" w:hAnsi="Wingdings"/>
                    </w:rPr>
                  </w:pPr>
                  <w:r>
                    <w:rPr>
                      <w:rFonts w:ascii="Wingdings" w:hAnsi="Wingdings"/>
                    </w:rPr>
                    <w:t></w:t>
                  </w:r>
                </w:p>
              </w:txbxContent>
            </v:textbox>
            <w10:wrap type="none"/>
          </v:shape>
        </w:pict>
      </w:r>
      <w:r>
        <w:rPr/>
        <w:pict>
          <v:shape style="position:absolute;margin-left:53pt;margin-top:373.582886pt;width:12.65pt;height:15.35pt;mso-position-horizontal-relative:page;mso-position-vertical-relative:page;z-index:-9232"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53pt;margin-top:401.782867pt;width:12.65pt;height:29.4pt;mso-position-horizontal-relative:page;mso-position-vertical-relative:page;z-index:-9208" type="#_x0000_t202" filled="false" stroked="false">
            <v:textbox inset="0,0,0,0">
              <w:txbxContent>
                <w:p>
                  <w:pPr>
                    <w:pStyle w:val="BodyText"/>
                    <w:spacing w:before="20"/>
                    <w:rPr>
                      <w:rFonts w:ascii="Wingdings" w:hAnsi="Wingdings"/>
                    </w:rPr>
                  </w:pPr>
                  <w:r>
                    <w:rPr>
                      <w:rFonts w:ascii="Wingdings" w:hAnsi="Wingdings"/>
                    </w:rPr>
                    <w:t></w:t>
                  </w:r>
                </w:p>
                <w:p>
                  <w:pPr>
                    <w:pStyle w:val="BodyText"/>
                    <w:spacing w:before="14"/>
                    <w:rPr>
                      <w:rFonts w:ascii="Wingdings" w:hAnsi="Wingdings"/>
                    </w:rPr>
                  </w:pPr>
                  <w:r>
                    <w:rPr>
                      <w:rFonts w:ascii="Wingdings" w:hAnsi="Wingdings"/>
                    </w:rPr>
                    <w:t></w:t>
                  </w:r>
                </w:p>
              </w:txbxContent>
            </v:textbox>
            <w10:wrap type="none"/>
          </v:shape>
        </w:pict>
      </w:r>
      <w:r>
        <w:rPr/>
        <w:pict>
          <v:shape style="position:absolute;margin-left:245.649994pt;margin-top:468.509979pt;width:165.35pt;height:61.4pt;mso-position-horizontal-relative:page;mso-position-vertical-relative:page;z-index:-9184" type="#_x0000_t202" filled="false" stroked="false">
            <v:textbox inset="0,0,0,0">
              <w:txbxContent>
                <w:p>
                  <w:pPr>
                    <w:pStyle w:val="BodyText"/>
                    <w:spacing w:line="264" w:lineRule="exact"/>
                    <w:ind w:left="351"/>
                    <w:rPr>
                      <w:rFonts w:ascii="Calibri" w:hAnsi="Calibri"/>
                    </w:rPr>
                  </w:pPr>
                  <w:r>
                    <w:rPr>
                      <w:rFonts w:ascii="Calibri" w:hAnsi="Calibri"/>
                    </w:rPr>
                    <w:t>Bizim kuyruğumuzu sürekli</w:t>
                  </w:r>
                </w:p>
                <w:p>
                  <w:pPr>
                    <w:pStyle w:val="BodyText"/>
                    <w:spacing w:before="24"/>
                    <w:ind w:left="579"/>
                    <w:rPr>
                      <w:rFonts w:ascii="Calibri" w:hAnsi="Calibri"/>
                    </w:rPr>
                  </w:pPr>
                  <w:r>
                    <w:rPr>
                      <w:rFonts w:ascii="Calibri" w:hAnsi="Calibri"/>
                    </w:rPr>
                    <w:t>kesseniz dahi doğacak</w:t>
                  </w:r>
                </w:p>
                <w:p>
                  <w:pPr>
                    <w:pStyle w:val="BodyText"/>
                    <w:spacing w:line="256" w:lineRule="auto" w:before="23"/>
                    <w:ind w:right="17"/>
                    <w:jc w:val="center"/>
                    <w:rPr>
                      <w:rFonts w:ascii="Calibri" w:hAnsi="Calibri"/>
                    </w:rPr>
                  </w:pPr>
                  <w:r>
                    <w:rPr>
                      <w:rFonts w:ascii="Calibri" w:hAnsi="Calibri"/>
                    </w:rPr>
                    <w:t>yavrularımız hep normal kuyruklu olur…..</w:t>
                  </w:r>
                </w:p>
              </w:txbxContent>
            </v:textbox>
            <w10:wrap type="none"/>
          </v:shape>
        </w:pict>
      </w:r>
      <w:r>
        <w:rPr/>
        <w:pict>
          <v:shape style="position:absolute;margin-left:306.730011pt;margin-top:706.859985pt;width:134.550pt;height:42.1pt;mso-position-horizontal-relative:page;mso-position-vertical-relative:page;z-index:-9160" type="#_x0000_t202" filled="false" stroked="false">
            <v:textbox inset="0,0,0,0">
              <w:txbxContent>
                <w:p>
                  <w:pPr>
                    <w:spacing w:line="245" w:lineRule="exact" w:before="0"/>
                    <w:ind w:left="6" w:right="6" w:firstLine="0"/>
                    <w:jc w:val="center"/>
                    <w:rPr>
                      <w:rFonts w:ascii="Calibri" w:hAnsi="Calibri"/>
                      <w:sz w:val="22"/>
                    </w:rPr>
                  </w:pPr>
                  <w:r>
                    <w:rPr>
                      <w:rFonts w:ascii="Calibri" w:hAnsi="Calibri"/>
                      <w:sz w:val="22"/>
                    </w:rPr>
                    <w:t>Çocuklarımız neden bizim</w:t>
                  </w:r>
                  <w:r>
                    <w:rPr>
                      <w:rFonts w:ascii="Calibri" w:hAnsi="Calibri"/>
                      <w:spacing w:val="-14"/>
                      <w:sz w:val="22"/>
                    </w:rPr>
                    <w:t> </w:t>
                  </w:r>
                  <w:r>
                    <w:rPr>
                      <w:rFonts w:ascii="Calibri" w:hAnsi="Calibri"/>
                      <w:sz w:val="22"/>
                    </w:rPr>
                    <w:t>gibi</w:t>
                  </w:r>
                </w:p>
                <w:p>
                  <w:pPr>
                    <w:spacing w:before="22"/>
                    <w:ind w:left="43" w:right="0" w:firstLine="0"/>
                    <w:jc w:val="left"/>
                    <w:rPr>
                      <w:rFonts w:ascii="Calibri" w:hAnsi="Calibri"/>
                      <w:sz w:val="22"/>
                    </w:rPr>
                  </w:pPr>
                  <w:r>
                    <w:rPr>
                      <w:rFonts w:ascii="Calibri" w:hAnsi="Calibri"/>
                      <w:sz w:val="22"/>
                    </w:rPr>
                    <w:t>uzun boyunlu ve küçük</w:t>
                  </w:r>
                  <w:r>
                    <w:rPr>
                      <w:rFonts w:ascii="Calibri" w:hAnsi="Calibri"/>
                      <w:spacing w:val="-8"/>
                      <w:sz w:val="22"/>
                    </w:rPr>
                    <w:t> </w:t>
                  </w:r>
                  <w:r>
                    <w:rPr>
                      <w:rFonts w:ascii="Calibri" w:hAnsi="Calibri"/>
                      <w:sz w:val="22"/>
                    </w:rPr>
                    <w:t>ayaklı</w:t>
                  </w:r>
                </w:p>
                <w:p>
                  <w:pPr>
                    <w:spacing w:before="21"/>
                    <w:ind w:left="6" w:right="1" w:firstLine="0"/>
                    <w:jc w:val="center"/>
                    <w:rPr>
                      <w:rFonts w:ascii="Calibri" w:hAnsi="Calibri"/>
                      <w:sz w:val="22"/>
                    </w:rPr>
                  </w:pPr>
                  <w:r>
                    <w:rPr>
                      <w:rFonts w:ascii="Calibri" w:hAnsi="Calibri"/>
                      <w:sz w:val="22"/>
                    </w:rPr>
                    <w:t>olmuyor. Suçluyu biliyorum</w:t>
                  </w:r>
                </w:p>
              </w:txbxContent>
            </v:textbox>
            <w10:wrap type="none"/>
          </v:shape>
        </w:pict>
      </w:r>
      <w:r>
        <w:rPr/>
        <w:pict>
          <v:shape style="position:absolute;margin-left:326.549988pt;margin-top:758.966003pt;width:95.2pt;height:16.05pt;mso-position-horizontal-relative:page;mso-position-vertical-relative:page;z-index:-9136" type="#_x0000_t202" filled="false" stroked="false">
            <v:textbox inset="0,0,0,0">
              <w:txbxContent>
                <w:p>
                  <w:pPr>
                    <w:spacing w:line="306" w:lineRule="exact" w:before="0"/>
                    <w:ind w:left="20" w:right="0" w:firstLine="0"/>
                    <w:jc w:val="left"/>
                    <w:rPr>
                      <w:rFonts w:ascii="Calibri" w:hAnsi="Calibri"/>
                      <w:b/>
                      <w:sz w:val="28"/>
                    </w:rPr>
                  </w:pPr>
                  <w:r>
                    <w:rPr>
                      <w:rFonts w:ascii="Calibri" w:hAnsi="Calibri"/>
                      <w:b/>
                      <w:sz w:val="28"/>
                    </w:rPr>
                    <w:t>Modifikasyon….</w:t>
                  </w:r>
                </w:p>
              </w:txbxContent>
            </v:textbox>
            <w10:wrap type="none"/>
          </v:shape>
        </w:pict>
      </w:r>
    </w:p>
    <w:p>
      <w:pPr>
        <w:spacing w:after="0"/>
        <w:rPr>
          <w:sz w:val="2"/>
          <w:szCs w:val="2"/>
        </w:rPr>
        <w:sectPr>
          <w:pgSz w:w="11910" w:h="16840"/>
          <w:pgMar w:top="960" w:bottom="280" w:left="600" w:right="580"/>
        </w:sectPr>
      </w:pPr>
    </w:p>
    <w:p>
      <w:pPr>
        <w:rPr>
          <w:sz w:val="2"/>
          <w:szCs w:val="2"/>
        </w:rPr>
      </w:pPr>
      <w:r>
        <w:rPr/>
        <w:pict>
          <v:shape style="position:absolute;margin-left:35pt;margin-top:34.977249pt;width:509.35pt;height:183.55pt;mso-position-horizontal-relative:page;mso-position-vertical-relative:page;z-index:-9112" type="#_x0000_t202" filled="false" stroked="false">
            <v:textbox inset="0,0,0,0">
              <w:txbxContent>
                <w:p>
                  <w:pPr>
                    <w:pStyle w:val="BodyText"/>
                    <w:numPr>
                      <w:ilvl w:val="3"/>
                      <w:numId w:val="2"/>
                    </w:numPr>
                    <w:tabs>
                      <w:tab w:pos="1066" w:val="left" w:leader="none"/>
                    </w:tabs>
                    <w:spacing w:line="393" w:lineRule="auto" w:before="19" w:after="0"/>
                    <w:ind w:left="20" w:right="5624" w:firstLine="0"/>
                    <w:jc w:val="left"/>
                    <w:rPr>
                      <w:b/>
                    </w:rPr>
                  </w:pPr>
                  <w:r>
                    <w:rPr>
                      <w:b/>
                      <w:color w:val="C00000"/>
                    </w:rPr>
                    <w:t>Adaptasyon (Çevreye Uyum)</w:t>
                  </w:r>
                  <w:r>
                    <w:rPr>
                      <w:b/>
                    </w:rPr>
                    <w:t> Önerilen Süre: 2 ders</w:t>
                  </w:r>
                  <w:r>
                    <w:rPr>
                      <w:b/>
                      <w:spacing w:val="-5"/>
                    </w:rPr>
                    <w:t> </w:t>
                  </w:r>
                  <w:r>
                    <w:rPr>
                      <w:b/>
                    </w:rPr>
                    <w:t>saati</w:t>
                  </w:r>
                </w:p>
                <w:p>
                  <w:pPr>
                    <w:pStyle w:val="BodyText"/>
                    <w:spacing w:line="263" w:lineRule="exact"/>
                    <w:rPr>
                      <w:b/>
                    </w:rPr>
                  </w:pPr>
                  <w:r>
                    <w:rPr>
                      <w:b/>
                    </w:rPr>
                    <w:t>Konu / Kavramlar: Adaptasyon, doğal seçilim, varyasyon</w:t>
                  </w:r>
                </w:p>
                <w:p>
                  <w:pPr>
                    <w:pStyle w:val="BodyText"/>
                    <w:numPr>
                      <w:ilvl w:val="4"/>
                      <w:numId w:val="2"/>
                    </w:numPr>
                    <w:tabs>
                      <w:tab w:pos="1229" w:val="left" w:leader="none"/>
                    </w:tabs>
                    <w:spacing w:line="240" w:lineRule="auto" w:before="160" w:after="0"/>
                    <w:ind w:left="1228" w:right="0" w:hanging="1208"/>
                    <w:jc w:val="left"/>
                    <w:rPr>
                      <w:b w:val="0"/>
                    </w:rPr>
                  </w:pPr>
                  <w:r>
                    <w:rPr>
                      <w:b w:val="0"/>
                    </w:rPr>
                    <w:t>Canlıların yaşadıkları çevreye uyumlarını gözlem yaparak</w:t>
                  </w:r>
                  <w:r>
                    <w:rPr>
                      <w:b w:val="0"/>
                      <w:spacing w:val="-11"/>
                    </w:rPr>
                    <w:t> </w:t>
                  </w:r>
                  <w:r>
                    <w:rPr>
                      <w:b w:val="0"/>
                    </w:rPr>
                    <w:t>açıklar.</w:t>
                  </w:r>
                </w:p>
                <w:p>
                  <w:pPr>
                    <w:pStyle w:val="BodyText"/>
                    <w:spacing w:before="184"/>
                    <w:rPr>
                      <w:b w:val="0"/>
                    </w:rPr>
                  </w:pPr>
                  <w:r>
                    <w:rPr>
                      <w:b w:val="0"/>
                    </w:rPr>
                    <w:t>** Adaptasyonların kalıtsal olduğu vurgulanır.</w:t>
                  </w:r>
                </w:p>
                <w:p>
                  <w:pPr>
                    <w:pStyle w:val="BodyText"/>
                    <w:spacing w:before="182"/>
                    <w:rPr>
                      <w:b/>
                    </w:rPr>
                  </w:pPr>
                  <w:r>
                    <w:rPr>
                      <w:b/>
                      <w:color w:val="C00000"/>
                    </w:rPr>
                    <w:t>ADAPTASYON</w:t>
                  </w:r>
                </w:p>
                <w:p>
                  <w:pPr>
                    <w:pStyle w:val="BodyText"/>
                    <w:spacing w:line="259" w:lineRule="auto" w:before="184"/>
                    <w:ind w:right="-1"/>
                    <w:rPr>
                      <w:b w:val="0"/>
                    </w:rPr>
                  </w:pPr>
                  <w:r>
                    <w:rPr>
                      <w:b w:val="0"/>
                    </w:rPr>
                    <w:t>Bir canlının yaşadığı ortama uyum sağlayarak yaşam ve üreme şansını artırmak için genetik yapısında meydana gelen değişikliklere adaptasyon denir. Adaptasyonlar uzun yıllar boyunca görülür ve sonunda kalıtsal özellik kazanır.</w:t>
                  </w:r>
                </w:p>
              </w:txbxContent>
            </v:textbox>
            <w10:wrap type="none"/>
          </v:shape>
        </w:pict>
      </w:r>
      <w:r>
        <w:rPr/>
        <w:pict>
          <v:shape style="position:absolute;margin-left:42.080002pt;margin-top:226.192871pt;width:12.65pt;height:15.35pt;mso-position-horizontal-relative:page;mso-position-vertical-relative:page;z-index:-9088"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60.104pt;margin-top:225.677246pt;width:483.85pt;height:92.2pt;mso-position-horizontal-relative:page;mso-position-vertical-relative:page;z-index:-9064" type="#_x0000_t202" filled="false" stroked="false">
            <v:textbox inset="0,0,0,0">
              <w:txbxContent>
                <w:p>
                  <w:pPr>
                    <w:pStyle w:val="BodyText"/>
                    <w:spacing w:line="259" w:lineRule="auto" w:before="19"/>
                    <w:ind w:right="406"/>
                    <w:rPr>
                      <w:b w:val="0"/>
                    </w:rPr>
                  </w:pPr>
                  <w:r>
                    <w:rPr>
                      <w:b w:val="0"/>
                    </w:rPr>
                    <w:t>Çöle özgü bir bitki olan kaktüsün yapraklarının diken seklinde, kıvrık ve tüylü olması, gövdesinde su depo etmesi bitkinin su kaybını azaltır.</w:t>
                  </w:r>
                </w:p>
                <w:p>
                  <w:pPr>
                    <w:pStyle w:val="BodyText"/>
                    <w:spacing w:before="2"/>
                    <w:rPr>
                      <w:b w:val="0"/>
                    </w:rPr>
                  </w:pPr>
                  <w:r>
                    <w:rPr>
                      <w:b w:val="0"/>
                    </w:rPr>
                    <w:t>Sıcak iklimlerde yasayan türdeşlerinden farklı olarak kutup ayılarının dengelerini</w:t>
                  </w:r>
                </w:p>
                <w:p>
                  <w:pPr>
                    <w:pStyle w:val="BodyText"/>
                    <w:spacing w:before="21"/>
                    <w:rPr>
                      <w:b w:val="0"/>
                    </w:rPr>
                  </w:pPr>
                  <w:r>
                    <w:rPr>
                      <w:b w:val="0"/>
                    </w:rPr>
                    <w:t>sağlayabilmek için bacak boyları kısadır ve ayakları geniş tabanlıdır.</w:t>
                  </w:r>
                </w:p>
                <w:p>
                  <w:pPr>
                    <w:pStyle w:val="BodyText"/>
                    <w:spacing w:line="259" w:lineRule="auto" w:before="23"/>
                    <w:ind w:right="-1"/>
                    <w:rPr>
                      <w:b w:val="0"/>
                    </w:rPr>
                  </w:pPr>
                  <w:r>
                    <w:rPr>
                      <w:b w:val="0"/>
                    </w:rPr>
                    <w:t>Çölde yasayan tilki, fare ve tavşanın kulakları ve kuyrukları uzun, vücut yüzeyleri geniştir.</w:t>
                  </w:r>
                </w:p>
              </w:txbxContent>
            </v:textbox>
            <w10:wrap type="none"/>
          </v:shape>
        </w:pict>
      </w:r>
      <w:r>
        <w:rPr/>
        <w:pict>
          <v:shape style="position:absolute;margin-left:42.080002pt;margin-top:256.702881pt;width:12.65pt;height:15.35pt;mso-position-horizontal-relative:page;mso-position-vertical-relative:page;z-index:-9040"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42.080002pt;margin-top:287.062866pt;width:12.65pt;height:15.35pt;mso-position-horizontal-relative:page;mso-position-vertical-relative:page;z-index:-9016" type="#_x0000_t202" filled="false" stroked="false">
            <v:textbox inset="0,0,0,0">
              <w:txbxContent>
                <w:p>
                  <w:pPr>
                    <w:pStyle w:val="BodyText"/>
                    <w:spacing w:before="20"/>
                    <w:rPr>
                      <w:rFonts w:ascii="Wingdings" w:hAnsi="Wingdings"/>
                    </w:rPr>
                  </w:pPr>
                  <w:r>
                    <w:rPr>
                      <w:rFonts w:ascii="Wingdings" w:hAnsi="Wingdings"/>
                    </w:rPr>
                    <w:t></w:t>
                  </w:r>
                </w:p>
              </w:txbxContent>
            </v:textbox>
            <w10:wrap type="none"/>
          </v:shape>
        </w:pict>
      </w:r>
      <w:r>
        <w:rPr/>
        <w:pict>
          <v:shape style="position:absolute;margin-left:71.024002pt;margin-top:332.147247pt;width:481.8pt;height:457.05pt;mso-position-horizontal-relative:page;mso-position-vertical-relative:page;z-index:-8992" type="#_x0000_t202" filled="false" stroked="false">
            <v:textbox inset="0,0,0,0">
              <w:txbxContent>
                <w:p>
                  <w:pPr>
                    <w:pStyle w:val="BodyText"/>
                    <w:spacing w:before="19"/>
                    <w:rPr>
                      <w:b/>
                    </w:rPr>
                  </w:pPr>
                  <w:r>
                    <w:rPr>
                      <w:b/>
                      <w:color w:val="C00000"/>
                    </w:rPr>
                    <w:t>Adaptasyon örnekleri</w:t>
                  </w:r>
                </w:p>
                <w:p>
                  <w:pPr>
                    <w:pStyle w:val="BodyText"/>
                    <w:numPr>
                      <w:ilvl w:val="0"/>
                      <w:numId w:val="3"/>
                    </w:numPr>
                    <w:tabs>
                      <w:tab w:pos="342" w:val="left" w:leader="none"/>
                    </w:tabs>
                    <w:spacing w:line="240" w:lineRule="auto" w:before="24" w:after="0"/>
                    <w:ind w:left="341" w:right="0" w:hanging="321"/>
                    <w:jc w:val="left"/>
                    <w:rPr>
                      <w:b w:val="0"/>
                    </w:rPr>
                  </w:pPr>
                  <w:r>
                    <w:rPr>
                      <w:b w:val="0"/>
                    </w:rPr>
                    <w:t>Bukalemunun bulunduğu ortama ve duruma göre renk</w:t>
                  </w:r>
                  <w:r>
                    <w:rPr>
                      <w:b w:val="0"/>
                      <w:spacing w:val="-13"/>
                    </w:rPr>
                    <w:t> </w:t>
                  </w:r>
                  <w:r>
                    <w:rPr>
                      <w:b w:val="0"/>
                    </w:rPr>
                    <w:t>değiştirmesi.</w:t>
                  </w:r>
                </w:p>
                <w:p>
                  <w:pPr>
                    <w:pStyle w:val="BodyText"/>
                    <w:numPr>
                      <w:ilvl w:val="0"/>
                      <w:numId w:val="3"/>
                    </w:numPr>
                    <w:tabs>
                      <w:tab w:pos="342" w:val="left" w:leader="none"/>
                    </w:tabs>
                    <w:spacing w:line="240" w:lineRule="auto" w:before="20" w:after="0"/>
                    <w:ind w:left="341" w:right="0" w:hanging="321"/>
                    <w:jc w:val="left"/>
                    <w:rPr>
                      <w:b w:val="0"/>
                    </w:rPr>
                  </w:pPr>
                  <w:r>
                    <w:rPr>
                      <w:b w:val="0"/>
                    </w:rPr>
                    <w:t>Kurbağanın sinek yakalayabilmek için uzun dilli</w:t>
                  </w:r>
                  <w:r>
                    <w:rPr>
                      <w:b w:val="0"/>
                      <w:spacing w:val="-9"/>
                    </w:rPr>
                    <w:t> </w:t>
                  </w:r>
                  <w:r>
                    <w:rPr>
                      <w:b w:val="0"/>
                    </w:rPr>
                    <w:t>olması.</w:t>
                  </w:r>
                </w:p>
                <w:p>
                  <w:pPr>
                    <w:pStyle w:val="BodyText"/>
                    <w:numPr>
                      <w:ilvl w:val="0"/>
                      <w:numId w:val="3"/>
                    </w:numPr>
                    <w:tabs>
                      <w:tab w:pos="342" w:val="left" w:leader="none"/>
                    </w:tabs>
                    <w:spacing w:line="259" w:lineRule="auto" w:before="23" w:after="0"/>
                    <w:ind w:left="20" w:right="649" w:firstLine="0"/>
                    <w:jc w:val="left"/>
                    <w:rPr>
                      <w:b w:val="0"/>
                    </w:rPr>
                  </w:pPr>
                  <w:r>
                    <w:rPr>
                      <w:b w:val="0"/>
                    </w:rPr>
                    <w:t>Karanlık ortamda kalan yarasanın sese karşı duyarlı olması. (Gözlerini</w:t>
                  </w:r>
                  <w:r>
                    <w:rPr>
                      <w:b w:val="0"/>
                      <w:spacing w:val="-45"/>
                    </w:rPr>
                    <w:t> </w:t>
                  </w:r>
                  <w:r>
                    <w:rPr>
                      <w:b w:val="0"/>
                    </w:rPr>
                    <w:t>az kullandığı için iyi</w:t>
                  </w:r>
                  <w:r>
                    <w:rPr>
                      <w:b w:val="0"/>
                      <w:spacing w:val="-2"/>
                    </w:rPr>
                    <w:t> </w:t>
                  </w:r>
                  <w:r>
                    <w:rPr>
                      <w:b w:val="0"/>
                    </w:rPr>
                    <w:t>görememesi).</w:t>
                  </w:r>
                </w:p>
                <w:p>
                  <w:pPr>
                    <w:pStyle w:val="BodyText"/>
                    <w:numPr>
                      <w:ilvl w:val="0"/>
                      <w:numId w:val="3"/>
                    </w:numPr>
                    <w:tabs>
                      <w:tab w:pos="342" w:val="left" w:leader="none"/>
                    </w:tabs>
                    <w:spacing w:line="280" w:lineRule="exact" w:before="0" w:after="0"/>
                    <w:ind w:left="341" w:right="0" w:hanging="321"/>
                    <w:jc w:val="left"/>
                    <w:rPr>
                      <w:b w:val="0"/>
                    </w:rPr>
                  </w:pPr>
                  <w:r>
                    <w:rPr>
                      <w:b w:val="0"/>
                    </w:rPr>
                    <w:t>Kaplanın ve aslanın keskin dişlerinin ve pençelerinin</w:t>
                  </w:r>
                  <w:r>
                    <w:rPr>
                      <w:b w:val="0"/>
                      <w:spacing w:val="-13"/>
                    </w:rPr>
                    <w:t> </w:t>
                  </w:r>
                  <w:r>
                    <w:rPr>
                      <w:b w:val="0"/>
                    </w:rPr>
                    <w:t>olması.</w:t>
                  </w:r>
                </w:p>
                <w:p>
                  <w:pPr>
                    <w:pStyle w:val="BodyText"/>
                    <w:numPr>
                      <w:ilvl w:val="0"/>
                      <w:numId w:val="3"/>
                    </w:numPr>
                    <w:tabs>
                      <w:tab w:pos="342" w:val="left" w:leader="none"/>
                    </w:tabs>
                    <w:spacing w:line="259" w:lineRule="auto" w:before="23" w:after="0"/>
                    <w:ind w:left="20" w:right="432" w:firstLine="0"/>
                    <w:jc w:val="left"/>
                    <w:rPr>
                      <w:b w:val="0"/>
                    </w:rPr>
                  </w:pPr>
                  <w:r>
                    <w:rPr>
                      <w:b w:val="0"/>
                    </w:rPr>
                    <w:t>Ördek ve kazların suda yüzebilmek için ayak parmaklarının arasında perde bulunması.</w:t>
                  </w:r>
                </w:p>
                <w:p>
                  <w:pPr>
                    <w:pStyle w:val="BodyText"/>
                    <w:numPr>
                      <w:ilvl w:val="0"/>
                      <w:numId w:val="3"/>
                    </w:numPr>
                    <w:tabs>
                      <w:tab w:pos="342" w:val="left" w:leader="none"/>
                    </w:tabs>
                    <w:spacing w:line="259" w:lineRule="auto" w:before="0" w:after="0"/>
                    <w:ind w:left="20" w:right="199" w:firstLine="0"/>
                    <w:jc w:val="left"/>
                    <w:rPr>
                      <w:b w:val="0"/>
                    </w:rPr>
                  </w:pPr>
                  <w:r>
                    <w:rPr>
                      <w:b w:val="0"/>
                    </w:rPr>
                    <w:t>Kartal, şahin ve atmaca gibi yırtıcı kuşların gaga ve pençe yapılarının</w:t>
                  </w:r>
                  <w:r>
                    <w:rPr>
                      <w:b w:val="0"/>
                      <w:spacing w:val="-52"/>
                    </w:rPr>
                    <w:t> </w:t>
                  </w:r>
                  <w:r>
                    <w:rPr>
                      <w:b w:val="0"/>
                    </w:rPr>
                    <w:t>avlarını yakalayacak ve parçalayacak şekilde</w:t>
                  </w:r>
                  <w:r>
                    <w:rPr>
                      <w:b w:val="0"/>
                      <w:spacing w:val="-3"/>
                    </w:rPr>
                    <w:t> </w:t>
                  </w:r>
                  <w:r>
                    <w:rPr>
                      <w:b w:val="0"/>
                    </w:rPr>
                    <w:t>olması.</w:t>
                  </w:r>
                </w:p>
                <w:p>
                  <w:pPr>
                    <w:pStyle w:val="BodyText"/>
                    <w:numPr>
                      <w:ilvl w:val="0"/>
                      <w:numId w:val="3"/>
                    </w:numPr>
                    <w:tabs>
                      <w:tab w:pos="342" w:val="left" w:leader="none"/>
                    </w:tabs>
                    <w:spacing w:line="256" w:lineRule="auto" w:before="1" w:after="0"/>
                    <w:ind w:left="20" w:right="1054" w:firstLine="0"/>
                    <w:jc w:val="left"/>
                    <w:rPr>
                      <w:b w:val="0"/>
                    </w:rPr>
                  </w:pPr>
                  <w:r>
                    <w:rPr>
                      <w:b w:val="0"/>
                    </w:rPr>
                    <w:t>Kurbağaların nemli derilerinin olması ve ayak parmaklarının arasında perdelerinin</w:t>
                  </w:r>
                  <w:r>
                    <w:rPr>
                      <w:b w:val="0"/>
                      <w:spacing w:val="-2"/>
                    </w:rPr>
                    <w:t> </w:t>
                  </w:r>
                  <w:r>
                    <w:rPr>
                      <w:b w:val="0"/>
                    </w:rPr>
                    <w:t>bulunması.</w:t>
                  </w:r>
                </w:p>
                <w:p>
                  <w:pPr>
                    <w:pStyle w:val="BodyText"/>
                    <w:numPr>
                      <w:ilvl w:val="0"/>
                      <w:numId w:val="3"/>
                    </w:numPr>
                    <w:tabs>
                      <w:tab w:pos="342" w:val="left" w:leader="none"/>
                    </w:tabs>
                    <w:spacing w:line="240" w:lineRule="auto" w:before="4" w:after="0"/>
                    <w:ind w:left="341" w:right="0" w:hanging="321"/>
                    <w:jc w:val="left"/>
                    <w:rPr>
                      <w:b w:val="0"/>
                    </w:rPr>
                  </w:pPr>
                  <w:r>
                    <w:rPr>
                      <w:b w:val="0"/>
                    </w:rPr>
                    <w:t>Yunusların vücutlarında yağ depo</w:t>
                  </w:r>
                  <w:r>
                    <w:rPr>
                      <w:b w:val="0"/>
                      <w:spacing w:val="-4"/>
                    </w:rPr>
                    <w:t> </w:t>
                  </w:r>
                  <w:r>
                    <w:rPr>
                      <w:b w:val="0"/>
                    </w:rPr>
                    <w:t>edebilmeleri.</w:t>
                  </w:r>
                </w:p>
                <w:p>
                  <w:pPr>
                    <w:pStyle w:val="BodyText"/>
                    <w:numPr>
                      <w:ilvl w:val="0"/>
                      <w:numId w:val="3"/>
                    </w:numPr>
                    <w:tabs>
                      <w:tab w:pos="342" w:val="left" w:leader="none"/>
                    </w:tabs>
                    <w:spacing w:line="240" w:lineRule="auto" w:before="23" w:after="0"/>
                    <w:ind w:left="341" w:right="0" w:hanging="321"/>
                    <w:jc w:val="left"/>
                    <w:rPr>
                      <w:b w:val="0"/>
                    </w:rPr>
                  </w:pPr>
                  <w:r>
                    <w:rPr>
                      <w:b w:val="0"/>
                    </w:rPr>
                    <w:t>Zebraların çizgili</w:t>
                  </w:r>
                  <w:r>
                    <w:rPr>
                      <w:b w:val="0"/>
                      <w:spacing w:val="-2"/>
                    </w:rPr>
                    <w:t> </w:t>
                  </w:r>
                  <w:r>
                    <w:rPr>
                      <w:b w:val="0"/>
                    </w:rPr>
                    <w:t>görünümleri.</w:t>
                  </w:r>
                </w:p>
                <w:p>
                  <w:pPr>
                    <w:pStyle w:val="BodyText"/>
                    <w:numPr>
                      <w:ilvl w:val="0"/>
                      <w:numId w:val="3"/>
                    </w:numPr>
                    <w:tabs>
                      <w:tab w:pos="491" w:val="left" w:leader="none"/>
                    </w:tabs>
                    <w:spacing w:line="240" w:lineRule="auto" w:before="21" w:after="0"/>
                    <w:ind w:left="490" w:right="0" w:hanging="470"/>
                    <w:jc w:val="left"/>
                    <w:rPr>
                      <w:b w:val="0"/>
                    </w:rPr>
                  </w:pPr>
                  <w:r>
                    <w:rPr>
                      <w:b w:val="0"/>
                    </w:rPr>
                    <w:t>Arıların</w:t>
                  </w:r>
                  <w:r>
                    <w:rPr>
                      <w:b w:val="0"/>
                      <w:spacing w:val="-2"/>
                    </w:rPr>
                    <w:t> </w:t>
                  </w:r>
                  <w:r>
                    <w:rPr>
                      <w:b w:val="0"/>
                    </w:rPr>
                    <w:t>renkleri.</w:t>
                  </w:r>
                </w:p>
                <w:p>
                  <w:pPr>
                    <w:pStyle w:val="BodyText"/>
                    <w:numPr>
                      <w:ilvl w:val="0"/>
                      <w:numId w:val="3"/>
                    </w:numPr>
                    <w:tabs>
                      <w:tab w:pos="491" w:val="left" w:leader="none"/>
                    </w:tabs>
                    <w:spacing w:line="240" w:lineRule="auto" w:before="23" w:after="0"/>
                    <w:ind w:left="490" w:right="0" w:hanging="470"/>
                    <w:jc w:val="left"/>
                    <w:rPr>
                      <w:b w:val="0"/>
                    </w:rPr>
                  </w:pPr>
                  <w:r>
                    <w:rPr>
                      <w:b w:val="0"/>
                    </w:rPr>
                    <w:t>Örümceklerin ağ</w:t>
                  </w:r>
                  <w:r>
                    <w:rPr>
                      <w:b w:val="0"/>
                      <w:spacing w:val="-1"/>
                    </w:rPr>
                    <w:t> </w:t>
                  </w:r>
                  <w:r>
                    <w:rPr>
                      <w:b w:val="0"/>
                    </w:rPr>
                    <w:t>örebilmeleri.</w:t>
                  </w:r>
                </w:p>
                <w:p>
                  <w:pPr>
                    <w:pStyle w:val="BodyText"/>
                    <w:numPr>
                      <w:ilvl w:val="0"/>
                      <w:numId w:val="3"/>
                    </w:numPr>
                    <w:tabs>
                      <w:tab w:pos="491" w:val="left" w:leader="none"/>
                    </w:tabs>
                    <w:spacing w:line="240" w:lineRule="auto" w:before="23" w:after="0"/>
                    <w:ind w:left="490" w:right="0" w:hanging="470"/>
                    <w:jc w:val="left"/>
                    <w:rPr>
                      <w:b w:val="0"/>
                    </w:rPr>
                  </w:pPr>
                  <w:r>
                    <w:rPr>
                      <w:b w:val="0"/>
                    </w:rPr>
                    <w:t>Fillerin uzun hortumlarının ve kulaklarının</w:t>
                  </w:r>
                  <w:r>
                    <w:rPr>
                      <w:b w:val="0"/>
                      <w:spacing w:val="-44"/>
                    </w:rPr>
                    <w:t> </w:t>
                  </w:r>
                  <w:r>
                    <w:rPr>
                      <w:b w:val="0"/>
                    </w:rPr>
                    <w:t>olması.</w:t>
                  </w:r>
                </w:p>
                <w:p>
                  <w:pPr>
                    <w:pStyle w:val="BodyText"/>
                    <w:numPr>
                      <w:ilvl w:val="0"/>
                      <w:numId w:val="3"/>
                    </w:numPr>
                    <w:tabs>
                      <w:tab w:pos="491" w:val="left" w:leader="none"/>
                    </w:tabs>
                    <w:spacing w:line="240" w:lineRule="auto" w:before="20" w:after="0"/>
                    <w:ind w:left="490" w:right="0" w:hanging="470"/>
                    <w:jc w:val="left"/>
                    <w:rPr>
                      <w:b w:val="0"/>
                    </w:rPr>
                  </w:pPr>
                  <w:r>
                    <w:rPr>
                      <w:b w:val="0"/>
                    </w:rPr>
                    <w:t>Yılanların yaşadıkları ortama uygun renkte</w:t>
                  </w:r>
                  <w:r>
                    <w:rPr>
                      <w:b w:val="0"/>
                      <w:spacing w:val="-31"/>
                    </w:rPr>
                    <w:t> </w:t>
                  </w:r>
                  <w:r>
                    <w:rPr>
                      <w:b w:val="0"/>
                    </w:rPr>
                    <w:t>olması.</w:t>
                  </w:r>
                </w:p>
                <w:p>
                  <w:pPr>
                    <w:pStyle w:val="BodyText"/>
                    <w:numPr>
                      <w:ilvl w:val="0"/>
                      <w:numId w:val="3"/>
                    </w:numPr>
                    <w:tabs>
                      <w:tab w:pos="491" w:val="left" w:leader="none"/>
                    </w:tabs>
                    <w:spacing w:line="240" w:lineRule="auto" w:before="24" w:after="0"/>
                    <w:ind w:left="490" w:right="0" w:hanging="470"/>
                    <w:jc w:val="left"/>
                    <w:rPr>
                      <w:b w:val="0"/>
                    </w:rPr>
                  </w:pPr>
                  <w:r>
                    <w:rPr>
                      <w:b w:val="0"/>
                    </w:rPr>
                    <w:t>Deve kuşlarının hızlı koşabilmek için uzun ve güçlü bacaklarının</w:t>
                  </w:r>
                  <w:r>
                    <w:rPr>
                      <w:b w:val="0"/>
                      <w:spacing w:val="-30"/>
                    </w:rPr>
                    <w:t> </w:t>
                  </w:r>
                  <w:r>
                    <w:rPr>
                      <w:b w:val="0"/>
                    </w:rPr>
                    <w:t>olması.</w:t>
                  </w:r>
                </w:p>
                <w:p>
                  <w:pPr>
                    <w:pStyle w:val="BodyText"/>
                    <w:numPr>
                      <w:ilvl w:val="0"/>
                      <w:numId w:val="3"/>
                    </w:numPr>
                    <w:tabs>
                      <w:tab w:pos="491" w:val="left" w:leader="none"/>
                    </w:tabs>
                    <w:spacing w:line="259" w:lineRule="auto" w:before="23" w:after="0"/>
                    <w:ind w:left="20" w:right="65" w:firstLine="0"/>
                    <w:jc w:val="left"/>
                    <w:rPr>
                      <w:b w:val="0"/>
                    </w:rPr>
                  </w:pPr>
                  <w:r>
                    <w:rPr>
                      <w:b w:val="0"/>
                    </w:rPr>
                    <w:t>Kutup ayılarının boz ayıdan farklı olarak bacaklarının kısa, karda rahat yürüyebilmek için ayaklarının geniş tabanlı ve soğuktan korunmak için kalın yağ tabakasına sahip</w:t>
                  </w:r>
                  <w:r>
                    <w:rPr>
                      <w:b w:val="0"/>
                      <w:spacing w:val="-1"/>
                    </w:rPr>
                    <w:t> </w:t>
                  </w:r>
                  <w:r>
                    <w:rPr>
                      <w:b w:val="0"/>
                    </w:rPr>
                    <w:t>olması.</w:t>
                  </w:r>
                </w:p>
                <w:p>
                  <w:pPr>
                    <w:pStyle w:val="BodyText"/>
                    <w:numPr>
                      <w:ilvl w:val="0"/>
                      <w:numId w:val="3"/>
                    </w:numPr>
                    <w:tabs>
                      <w:tab w:pos="491" w:val="left" w:leader="none"/>
                    </w:tabs>
                    <w:spacing w:line="259" w:lineRule="auto" w:before="0" w:after="0"/>
                    <w:ind w:left="20" w:right="17" w:firstLine="0"/>
                    <w:jc w:val="left"/>
                    <w:rPr>
                      <w:b w:val="0"/>
                    </w:rPr>
                  </w:pPr>
                  <w:r>
                    <w:rPr>
                      <w:b w:val="0"/>
                    </w:rPr>
                    <w:t>Penguenlerin</w:t>
                  </w:r>
                  <w:r>
                    <w:rPr>
                      <w:b w:val="0"/>
                      <w:spacing w:val="-9"/>
                    </w:rPr>
                    <w:t> </w:t>
                  </w:r>
                  <w:r>
                    <w:rPr>
                      <w:b w:val="0"/>
                    </w:rPr>
                    <w:t>ayak</w:t>
                  </w:r>
                  <w:r>
                    <w:rPr>
                      <w:b w:val="0"/>
                      <w:spacing w:val="-9"/>
                    </w:rPr>
                    <w:t> </w:t>
                  </w:r>
                  <w:r>
                    <w:rPr>
                      <w:b w:val="0"/>
                    </w:rPr>
                    <w:t>parmaklarının</w:t>
                  </w:r>
                  <w:r>
                    <w:rPr>
                      <w:b w:val="0"/>
                      <w:spacing w:val="-8"/>
                    </w:rPr>
                    <w:t> </w:t>
                  </w:r>
                  <w:r>
                    <w:rPr>
                      <w:b w:val="0"/>
                    </w:rPr>
                    <w:t>arasındaki</w:t>
                  </w:r>
                  <w:r>
                    <w:rPr>
                      <w:b w:val="0"/>
                      <w:spacing w:val="-9"/>
                    </w:rPr>
                    <w:t> </w:t>
                  </w:r>
                  <w:r>
                    <w:rPr>
                      <w:b w:val="0"/>
                    </w:rPr>
                    <w:t>perdeleri</w:t>
                  </w:r>
                  <w:r>
                    <w:rPr>
                      <w:b w:val="0"/>
                      <w:spacing w:val="-8"/>
                    </w:rPr>
                    <w:t> </w:t>
                  </w:r>
                  <w:r>
                    <w:rPr>
                      <w:b w:val="0"/>
                    </w:rPr>
                    <w:t>hızlı</w:t>
                  </w:r>
                  <w:r>
                    <w:rPr>
                      <w:b w:val="0"/>
                      <w:spacing w:val="-9"/>
                    </w:rPr>
                    <w:t> </w:t>
                  </w:r>
                  <w:r>
                    <w:rPr>
                      <w:b w:val="0"/>
                    </w:rPr>
                    <w:t>yürümelerini,</w:t>
                  </w:r>
                  <w:r>
                    <w:rPr>
                      <w:b w:val="0"/>
                      <w:spacing w:val="-8"/>
                    </w:rPr>
                    <w:t> </w:t>
                  </w:r>
                  <w:r>
                    <w:rPr>
                      <w:b w:val="0"/>
                    </w:rPr>
                    <w:t>deri altında depolanan yağ ise soğuk ortamlarda vücut sıcaklığının korunmasını sağlar.</w:t>
                  </w:r>
                </w:p>
                <w:p>
                  <w:pPr>
                    <w:pStyle w:val="BodyText"/>
                    <w:numPr>
                      <w:ilvl w:val="0"/>
                      <w:numId w:val="3"/>
                    </w:numPr>
                    <w:tabs>
                      <w:tab w:pos="491" w:val="left" w:leader="none"/>
                    </w:tabs>
                    <w:spacing w:line="259" w:lineRule="auto" w:before="0" w:after="0"/>
                    <w:ind w:left="20" w:right="150" w:firstLine="0"/>
                    <w:jc w:val="left"/>
                    <w:rPr>
                      <w:b w:val="0"/>
                    </w:rPr>
                  </w:pPr>
                  <w:r>
                    <w:rPr>
                      <w:b w:val="0"/>
                    </w:rPr>
                    <w:t>Çöl ikliminde yaşayan develerin (susuzluğa karşı) uzun kirpiklerinin olması (kirpikleri birbirine geçer ve kum, toz ve kirin girmesini önler), hörgüçlerinde</w:t>
                  </w:r>
                  <w:r>
                    <w:rPr>
                      <w:b w:val="0"/>
                      <w:spacing w:val="-50"/>
                    </w:rPr>
                    <w:t> </w:t>
                  </w:r>
                  <w:r>
                    <w:rPr>
                      <w:b w:val="0"/>
                    </w:rPr>
                    <w:t>yağ depolaması ve kulaklarının kıllı</w:t>
                  </w:r>
                  <w:r>
                    <w:rPr>
                      <w:b w:val="0"/>
                      <w:spacing w:val="-5"/>
                    </w:rPr>
                    <w:t> </w:t>
                  </w:r>
                  <w:r>
                    <w:rPr>
                      <w:b w:val="0"/>
                    </w:rPr>
                    <w:t>olması.</w:t>
                  </w:r>
                </w:p>
                <w:p>
                  <w:pPr>
                    <w:pStyle w:val="BodyText"/>
                    <w:numPr>
                      <w:ilvl w:val="0"/>
                      <w:numId w:val="3"/>
                    </w:numPr>
                    <w:tabs>
                      <w:tab w:pos="491" w:val="left" w:leader="none"/>
                    </w:tabs>
                    <w:spacing w:line="281" w:lineRule="exact" w:before="0" w:after="0"/>
                    <w:ind w:left="490" w:right="0" w:hanging="470"/>
                    <w:jc w:val="left"/>
                    <w:rPr>
                      <w:b w:val="0"/>
                    </w:rPr>
                  </w:pPr>
                  <w:r>
                    <w:rPr>
                      <w:b w:val="0"/>
                    </w:rPr>
                    <w:t>Sıcak bölgelerde yaşayan memeli ve kuşların, soğuk bölgelerde</w:t>
                  </w:r>
                  <w:r>
                    <w:rPr>
                      <w:b w:val="0"/>
                      <w:spacing w:val="-23"/>
                    </w:rPr>
                    <w:t> </w:t>
                  </w:r>
                  <w:r>
                    <w:rPr>
                      <w:b w:val="0"/>
                    </w:rPr>
                    <w:t>yaşayan</w:t>
                  </w:r>
                </w:p>
                <w:p>
                  <w:pPr>
                    <w:pStyle w:val="BodyText"/>
                    <w:spacing w:before="22"/>
                    <w:rPr>
                      <w:b w:val="0"/>
                    </w:rPr>
                  </w:pPr>
                  <w:r>
                    <w:rPr>
                      <w:b w:val="0"/>
                    </w:rPr>
                    <w:t>türlerine göre daha iri vücutlu olmaları.</w:t>
                  </w:r>
                </w:p>
              </w:txbxContent>
            </v:textbox>
            <w10:wrap type="none"/>
          </v:shape>
        </w:pict>
      </w:r>
    </w:p>
    <w:p>
      <w:pPr>
        <w:spacing w:after="0"/>
        <w:rPr>
          <w:sz w:val="2"/>
          <w:szCs w:val="2"/>
        </w:rPr>
        <w:sectPr>
          <w:pgSz w:w="11910" w:h="16840"/>
          <w:pgMar w:top="680" w:bottom="280" w:left="600" w:right="580"/>
        </w:sectPr>
      </w:pPr>
    </w:p>
    <w:p>
      <w:pPr>
        <w:rPr>
          <w:sz w:val="2"/>
          <w:szCs w:val="2"/>
        </w:rPr>
      </w:pPr>
      <w:r>
        <w:rPr/>
        <w:drawing>
          <wp:anchor distT="0" distB="0" distL="0" distR="0" allowOverlap="1" layoutInCell="1" locked="0" behindDoc="1" simplePos="0" relativeHeight="268426487">
            <wp:simplePos x="0" y="0"/>
            <wp:positionH relativeFrom="page">
              <wp:posOffset>922019</wp:posOffset>
            </wp:positionH>
            <wp:positionV relativeFrom="page">
              <wp:posOffset>7612164</wp:posOffset>
            </wp:positionV>
            <wp:extent cx="2659380" cy="2407919"/>
            <wp:effectExtent l="0" t="0" r="0" b="0"/>
            <wp:wrapNone/>
            <wp:docPr id="1" name="image24.jpeg" descr=""/>
            <wp:cNvGraphicFramePr>
              <a:graphicFrameLocks noChangeAspect="1"/>
            </wp:cNvGraphicFramePr>
            <a:graphic>
              <a:graphicData uri="http://schemas.openxmlformats.org/drawingml/2006/picture">
                <pic:pic>
                  <pic:nvPicPr>
                    <pic:cNvPr id="2" name="image24.jpeg"/>
                    <pic:cNvPicPr/>
                  </pic:nvPicPr>
                  <pic:blipFill>
                    <a:blip r:embed="rId28" cstate="print"/>
                    <a:stretch>
                      <a:fillRect/>
                    </a:stretch>
                  </pic:blipFill>
                  <pic:spPr>
                    <a:xfrm>
                      <a:off x="0" y="0"/>
                      <a:ext cx="2659380" cy="2407919"/>
                    </a:xfrm>
                    <a:prstGeom prst="rect">
                      <a:avLst/>
                    </a:prstGeom>
                  </pic:spPr>
                </pic:pic>
              </a:graphicData>
            </a:graphic>
          </wp:anchor>
        </w:drawing>
      </w:r>
      <w:r>
        <w:rPr/>
        <w:pict>
          <v:shape style="position:absolute;margin-left:71.024002pt;margin-top:35.097248pt;width:488.9pt;height:472.2pt;mso-position-horizontal-relative:page;mso-position-vertical-relative:page;z-index:-8944" type="#_x0000_t202" filled="false" stroked="false">
            <v:textbox inset="0,0,0,0">
              <w:txbxContent>
                <w:p>
                  <w:pPr>
                    <w:pStyle w:val="BodyText"/>
                    <w:numPr>
                      <w:ilvl w:val="0"/>
                      <w:numId w:val="4"/>
                    </w:numPr>
                    <w:tabs>
                      <w:tab w:pos="491" w:val="left" w:leader="none"/>
                    </w:tabs>
                    <w:spacing w:line="259" w:lineRule="auto" w:before="19" w:after="0"/>
                    <w:ind w:left="20" w:right="233" w:firstLine="0"/>
                    <w:jc w:val="left"/>
                    <w:rPr>
                      <w:b w:val="0"/>
                    </w:rPr>
                  </w:pPr>
                  <w:r>
                    <w:rPr>
                      <w:b w:val="0"/>
                    </w:rPr>
                    <w:t>Sıcak bölgelerde yaşayan tilki, fare ve tavşanların ısı kaybını arttırarak vücut sıcaklığını koruması için kulak ve kuyrukların uzun, vücut yüzeylerinin geniş olması.</w:t>
                  </w:r>
                </w:p>
                <w:p>
                  <w:pPr>
                    <w:pStyle w:val="BodyText"/>
                    <w:numPr>
                      <w:ilvl w:val="0"/>
                      <w:numId w:val="4"/>
                    </w:numPr>
                    <w:tabs>
                      <w:tab w:pos="491" w:val="left" w:leader="none"/>
                    </w:tabs>
                    <w:spacing w:line="259" w:lineRule="auto" w:before="0" w:after="0"/>
                    <w:ind w:left="20" w:right="120" w:firstLine="0"/>
                    <w:jc w:val="left"/>
                    <w:rPr>
                      <w:b w:val="0"/>
                    </w:rPr>
                  </w:pPr>
                  <w:r>
                    <w:rPr>
                      <w:b w:val="0"/>
                    </w:rPr>
                    <w:t>Kutuplarda yaşayan ayı, tilki ve tavşanların beyaz renkli, geniş ayaklı ve kalın tüylü ve kalın yağ tabakasına sahip</w:t>
                  </w:r>
                  <w:r>
                    <w:rPr>
                      <w:b w:val="0"/>
                      <w:spacing w:val="-3"/>
                    </w:rPr>
                    <w:t> </w:t>
                  </w:r>
                  <w:r>
                    <w:rPr>
                      <w:b w:val="0"/>
                    </w:rPr>
                    <w:t>olması.</w:t>
                  </w:r>
                </w:p>
                <w:p>
                  <w:pPr>
                    <w:pStyle w:val="BodyText"/>
                    <w:numPr>
                      <w:ilvl w:val="0"/>
                      <w:numId w:val="4"/>
                    </w:numPr>
                    <w:tabs>
                      <w:tab w:pos="491" w:val="left" w:leader="none"/>
                    </w:tabs>
                    <w:spacing w:line="259" w:lineRule="auto" w:before="0" w:after="0"/>
                    <w:ind w:left="20" w:right="286" w:firstLine="0"/>
                    <w:jc w:val="left"/>
                    <w:rPr>
                      <w:b w:val="0"/>
                    </w:rPr>
                  </w:pPr>
                  <w:r>
                    <w:rPr>
                      <w:b w:val="0"/>
                    </w:rPr>
                    <w:t>Kurak ve sıcak bölgelerde yaşayan bitkilerin (kaktüsün) su kaybını azaltmak için yapraklarının diken şeklini alması, kıvrık ve tüylü olması ve gövdelerinin kalınlaşıp su depo eder hale</w:t>
                  </w:r>
                  <w:r>
                    <w:rPr>
                      <w:b w:val="0"/>
                      <w:spacing w:val="-5"/>
                    </w:rPr>
                    <w:t> </w:t>
                  </w:r>
                  <w:r>
                    <w:rPr>
                      <w:b w:val="0"/>
                    </w:rPr>
                    <w:t>gelmesi.</w:t>
                  </w:r>
                </w:p>
                <w:p>
                  <w:pPr>
                    <w:pStyle w:val="BodyText"/>
                    <w:numPr>
                      <w:ilvl w:val="0"/>
                      <w:numId w:val="4"/>
                    </w:numPr>
                    <w:tabs>
                      <w:tab w:pos="491" w:val="left" w:leader="none"/>
                    </w:tabs>
                    <w:spacing w:line="259" w:lineRule="auto" w:before="0" w:after="0"/>
                    <w:ind w:left="20" w:right="608" w:firstLine="0"/>
                    <w:jc w:val="left"/>
                    <w:rPr>
                      <w:b w:val="0"/>
                    </w:rPr>
                  </w:pPr>
                  <w:r>
                    <w:rPr>
                      <w:b w:val="0"/>
                    </w:rPr>
                    <w:t>Nemli bölgelerde yaşayan bitkilerin terlemeyi arttırmak için geniş yapraklı olmaları.</w:t>
                  </w:r>
                </w:p>
                <w:p>
                  <w:pPr>
                    <w:pStyle w:val="BodyText"/>
                    <w:numPr>
                      <w:ilvl w:val="0"/>
                      <w:numId w:val="4"/>
                    </w:numPr>
                    <w:tabs>
                      <w:tab w:pos="491" w:val="left" w:leader="none"/>
                    </w:tabs>
                    <w:spacing w:line="256" w:lineRule="auto" w:before="0" w:after="0"/>
                    <w:ind w:left="20" w:right="400" w:firstLine="0"/>
                    <w:jc w:val="left"/>
                    <w:rPr>
                      <w:b w:val="0"/>
                    </w:rPr>
                  </w:pPr>
                  <w:r>
                    <w:rPr>
                      <w:b w:val="0"/>
                    </w:rPr>
                    <w:t>Su bitkilerinin (nilüferin) terleme ile su kaybını arttırmak için yapraklarının geniş yüzeyli olması ve yapraklarında hava boşluklarının</w:t>
                  </w:r>
                  <w:r>
                    <w:rPr>
                      <w:b w:val="0"/>
                      <w:spacing w:val="-17"/>
                    </w:rPr>
                    <w:t> </w:t>
                  </w:r>
                  <w:r>
                    <w:rPr>
                      <w:b w:val="0"/>
                    </w:rPr>
                    <w:t>bulunması.</w:t>
                  </w:r>
                </w:p>
                <w:p>
                  <w:pPr>
                    <w:pStyle w:val="BodyText"/>
                    <w:numPr>
                      <w:ilvl w:val="0"/>
                      <w:numId w:val="4"/>
                    </w:numPr>
                    <w:tabs>
                      <w:tab w:pos="491" w:val="left" w:leader="none"/>
                    </w:tabs>
                    <w:spacing w:line="259" w:lineRule="auto" w:before="3" w:after="0"/>
                    <w:ind w:left="20" w:right="877" w:firstLine="0"/>
                    <w:jc w:val="left"/>
                    <w:rPr>
                      <w:b w:val="0"/>
                    </w:rPr>
                  </w:pPr>
                  <w:r>
                    <w:rPr>
                      <w:b w:val="0"/>
                    </w:rPr>
                    <w:t>Bitki yapraklarının dallara birbirlerinin güneşlenmesini</w:t>
                  </w:r>
                  <w:r>
                    <w:rPr>
                      <w:b w:val="0"/>
                      <w:spacing w:val="-41"/>
                    </w:rPr>
                    <w:t> </w:t>
                  </w:r>
                  <w:r>
                    <w:rPr>
                      <w:b w:val="0"/>
                    </w:rPr>
                    <w:t>engellemeyecek şekilde</w:t>
                  </w:r>
                  <w:r>
                    <w:rPr>
                      <w:b w:val="0"/>
                      <w:spacing w:val="-1"/>
                    </w:rPr>
                    <w:t> </w:t>
                  </w:r>
                  <w:r>
                    <w:rPr>
                      <w:b w:val="0"/>
                    </w:rPr>
                    <w:t>dizilmesi.</w:t>
                  </w:r>
                </w:p>
                <w:p>
                  <w:pPr>
                    <w:pStyle w:val="BodyText"/>
                    <w:numPr>
                      <w:ilvl w:val="0"/>
                      <w:numId w:val="4"/>
                    </w:numPr>
                    <w:tabs>
                      <w:tab w:pos="491" w:val="left" w:leader="none"/>
                    </w:tabs>
                    <w:spacing w:line="259" w:lineRule="auto" w:before="0" w:after="0"/>
                    <w:ind w:left="20" w:right="17" w:firstLine="0"/>
                    <w:jc w:val="left"/>
                    <w:rPr>
                      <w:b w:val="0"/>
                    </w:rPr>
                  </w:pPr>
                  <w:r>
                    <w:rPr>
                      <w:b w:val="0"/>
                    </w:rPr>
                    <w:t>Kara ekosisteminde yaşayan çam ağaçlarının iğne yapraklı olması dört mevsim yeşil kalmasını ve çok sıcak veya soğuk iklimlere karşı dayanıklı olmasını</w:t>
                  </w:r>
                  <w:r>
                    <w:rPr>
                      <w:b w:val="0"/>
                      <w:spacing w:val="-26"/>
                    </w:rPr>
                    <w:t> </w:t>
                  </w:r>
                  <w:r>
                    <w:rPr>
                      <w:b w:val="0"/>
                    </w:rPr>
                    <w:t>sağlar.</w:t>
                  </w:r>
                </w:p>
                <w:p>
                  <w:pPr>
                    <w:pStyle w:val="BodyText"/>
                    <w:numPr>
                      <w:ilvl w:val="0"/>
                      <w:numId w:val="4"/>
                    </w:numPr>
                    <w:tabs>
                      <w:tab w:pos="491" w:val="left" w:leader="none"/>
                    </w:tabs>
                    <w:spacing w:line="256" w:lineRule="auto" w:before="1" w:after="0"/>
                    <w:ind w:left="20" w:right="473" w:firstLine="0"/>
                    <w:jc w:val="left"/>
                    <w:rPr>
                      <w:b w:val="0"/>
                    </w:rPr>
                  </w:pPr>
                  <w:r>
                    <w:rPr>
                      <w:b w:val="0"/>
                    </w:rPr>
                    <w:t>Ilıman iklimde yaşayan palmiyelerin terlemeyi arttırmak için geniş yapraklı olması.</w:t>
                  </w:r>
                </w:p>
                <w:p>
                  <w:pPr>
                    <w:pStyle w:val="BodyText"/>
                    <w:numPr>
                      <w:ilvl w:val="0"/>
                      <w:numId w:val="4"/>
                    </w:numPr>
                    <w:tabs>
                      <w:tab w:pos="491" w:val="left" w:leader="none"/>
                    </w:tabs>
                    <w:spacing w:line="259" w:lineRule="auto" w:before="4" w:after="0"/>
                    <w:ind w:left="20" w:right="137" w:firstLine="0"/>
                    <w:jc w:val="left"/>
                    <w:rPr>
                      <w:b w:val="0"/>
                    </w:rPr>
                  </w:pPr>
                  <w:r>
                    <w:rPr>
                      <w:b w:val="0"/>
                    </w:rPr>
                    <w:t>Güve kelebeğinin açık renkli iken yaşadığı yerdeki ağaç kabuklarının renginin koyulaşması sonucunda koyu renkli</w:t>
                  </w:r>
                  <w:r>
                    <w:rPr>
                      <w:b w:val="0"/>
                      <w:spacing w:val="-4"/>
                    </w:rPr>
                    <w:t> </w:t>
                  </w:r>
                  <w:r>
                    <w:rPr>
                      <w:b w:val="0"/>
                    </w:rPr>
                    <w:t>olması.</w:t>
                  </w:r>
                </w:p>
                <w:p>
                  <w:pPr>
                    <w:pStyle w:val="BodyText"/>
                    <w:numPr>
                      <w:ilvl w:val="0"/>
                      <w:numId w:val="4"/>
                    </w:numPr>
                    <w:tabs>
                      <w:tab w:pos="491" w:val="left" w:leader="none"/>
                    </w:tabs>
                    <w:spacing w:line="256" w:lineRule="auto" w:before="1" w:after="0"/>
                    <w:ind w:left="20" w:right="817" w:firstLine="0"/>
                    <w:jc w:val="left"/>
                    <w:rPr>
                      <w:b w:val="0"/>
                    </w:rPr>
                  </w:pPr>
                  <w:r>
                    <w:rPr>
                      <w:b w:val="0"/>
                    </w:rPr>
                    <w:t>Yaprakların üzerinde yaşayan böceklerin yapraklarla aynı renkte olması düşmanlarından korunmasını</w:t>
                  </w:r>
                  <w:r>
                    <w:rPr>
                      <w:b w:val="0"/>
                      <w:spacing w:val="-3"/>
                    </w:rPr>
                    <w:t> </w:t>
                  </w:r>
                  <w:r>
                    <w:rPr>
                      <w:b w:val="0"/>
                    </w:rPr>
                    <w:t>sağlar.</w:t>
                  </w:r>
                </w:p>
                <w:p>
                  <w:pPr>
                    <w:pStyle w:val="BodyText"/>
                    <w:numPr>
                      <w:ilvl w:val="0"/>
                      <w:numId w:val="4"/>
                    </w:numPr>
                    <w:tabs>
                      <w:tab w:pos="491" w:val="left" w:leader="none"/>
                    </w:tabs>
                    <w:spacing w:line="259" w:lineRule="auto" w:before="5" w:after="0"/>
                    <w:ind w:left="20" w:right="35" w:firstLine="0"/>
                    <w:jc w:val="left"/>
                    <w:rPr>
                      <w:b w:val="0"/>
                    </w:rPr>
                  </w:pPr>
                  <w:r>
                    <w:rPr>
                      <w:b w:val="0"/>
                    </w:rPr>
                    <w:t>Deniz tabanında yaşayan bazı balıkların deniz tabanıyla aynı renge bürünmesi düşmanlarından korunmasını</w:t>
                  </w:r>
                  <w:r>
                    <w:rPr>
                      <w:b w:val="0"/>
                      <w:spacing w:val="-3"/>
                    </w:rPr>
                    <w:t> </w:t>
                  </w:r>
                  <w:r>
                    <w:rPr>
                      <w:b w:val="0"/>
                    </w:rPr>
                    <w:t>sağlar.</w:t>
                  </w:r>
                </w:p>
                <w:p>
                  <w:pPr>
                    <w:pStyle w:val="BodyText"/>
                    <w:numPr>
                      <w:ilvl w:val="0"/>
                      <w:numId w:val="4"/>
                    </w:numPr>
                    <w:tabs>
                      <w:tab w:pos="491" w:val="left" w:leader="none"/>
                    </w:tabs>
                    <w:spacing w:line="259" w:lineRule="auto" w:before="0" w:after="0"/>
                    <w:ind w:left="20" w:right="259" w:firstLine="0"/>
                    <w:jc w:val="left"/>
                    <w:rPr>
                      <w:b w:val="0"/>
                    </w:rPr>
                  </w:pPr>
                  <w:r>
                    <w:rPr>
                      <w:b w:val="0"/>
                    </w:rPr>
                    <w:t>Tırpana balığının kuyruğunda üretilen elektrik düşmana karşı kendini</w:t>
                  </w:r>
                  <w:r>
                    <w:rPr>
                      <w:b w:val="0"/>
                      <w:spacing w:val="-48"/>
                    </w:rPr>
                    <w:t> </w:t>
                  </w:r>
                  <w:r>
                    <w:rPr>
                      <w:b w:val="0"/>
                    </w:rPr>
                    <w:t>korur ve karşı cinsin ilgisini çekerek üreme şansını</w:t>
                  </w:r>
                  <w:r>
                    <w:rPr>
                      <w:b w:val="0"/>
                      <w:spacing w:val="-5"/>
                    </w:rPr>
                    <w:t> </w:t>
                  </w:r>
                  <w:r>
                    <w:rPr>
                      <w:b w:val="0"/>
                    </w:rPr>
                    <w:t>arttırır.</w:t>
                  </w:r>
                </w:p>
                <w:p>
                  <w:pPr>
                    <w:pStyle w:val="BodyText"/>
                    <w:numPr>
                      <w:ilvl w:val="0"/>
                      <w:numId w:val="4"/>
                    </w:numPr>
                    <w:tabs>
                      <w:tab w:pos="491" w:val="left" w:leader="none"/>
                    </w:tabs>
                    <w:spacing w:line="256" w:lineRule="auto" w:before="0" w:after="0"/>
                    <w:ind w:left="20" w:right="85" w:firstLine="0"/>
                    <w:jc w:val="left"/>
                    <w:rPr>
                      <w:b w:val="0"/>
                    </w:rPr>
                  </w:pPr>
                  <w:r>
                    <w:rPr>
                      <w:b w:val="0"/>
                    </w:rPr>
                    <w:t>Köpek balıklarının sırt ve karın bölgesinin renginin farklı olması, suyun üst</w:t>
                  </w:r>
                  <w:r>
                    <w:rPr>
                      <w:b w:val="0"/>
                      <w:spacing w:val="-40"/>
                    </w:rPr>
                    <w:t> </w:t>
                  </w:r>
                  <w:r>
                    <w:rPr>
                      <w:b w:val="0"/>
                    </w:rPr>
                    <w:t>ve alt kısmında görünmesini zorlaştırır ve avlanmayı</w:t>
                  </w:r>
                  <w:r>
                    <w:rPr>
                      <w:b w:val="0"/>
                      <w:spacing w:val="-8"/>
                    </w:rPr>
                    <w:t> </w:t>
                  </w:r>
                  <w:r>
                    <w:rPr>
                      <w:b w:val="0"/>
                    </w:rPr>
                    <w:t>kolaylaştırır.</w:t>
                  </w:r>
                </w:p>
                <w:p>
                  <w:pPr>
                    <w:pStyle w:val="BodyText"/>
                    <w:numPr>
                      <w:ilvl w:val="0"/>
                      <w:numId w:val="4"/>
                    </w:numPr>
                    <w:tabs>
                      <w:tab w:pos="491" w:val="left" w:leader="none"/>
                    </w:tabs>
                    <w:spacing w:line="240" w:lineRule="auto" w:before="4" w:after="0"/>
                    <w:ind w:left="490" w:right="0" w:hanging="470"/>
                    <w:jc w:val="left"/>
                    <w:rPr>
                      <w:b w:val="0"/>
                    </w:rPr>
                  </w:pPr>
                  <w:r>
                    <w:rPr>
                      <w:b w:val="0"/>
                    </w:rPr>
                    <w:t>Deniz kaplumbağasında, kara kaplumbağasından farklı olarak</w:t>
                  </w:r>
                  <w:r>
                    <w:rPr>
                      <w:b w:val="0"/>
                      <w:spacing w:val="-20"/>
                    </w:rPr>
                    <w:t> </w:t>
                  </w:r>
                  <w:r>
                    <w:rPr>
                      <w:b w:val="0"/>
                    </w:rPr>
                    <w:t>yüzmesini</w:t>
                  </w:r>
                </w:p>
                <w:p>
                  <w:pPr>
                    <w:pStyle w:val="BodyText"/>
                    <w:spacing w:before="23"/>
                    <w:rPr>
                      <w:b w:val="0"/>
                    </w:rPr>
                  </w:pPr>
                  <w:r>
                    <w:rPr>
                      <w:b w:val="0"/>
                    </w:rPr>
                    <w:t>sağlayan palet şeklinde ayaklar bulunur.</w:t>
                  </w:r>
                </w:p>
                <w:p>
                  <w:pPr>
                    <w:pStyle w:val="BodyText"/>
                    <w:numPr>
                      <w:ilvl w:val="0"/>
                      <w:numId w:val="4"/>
                    </w:numPr>
                    <w:tabs>
                      <w:tab w:pos="491" w:val="left" w:leader="none"/>
                    </w:tabs>
                    <w:spacing w:line="240" w:lineRule="auto" w:before="21" w:after="0"/>
                    <w:ind w:left="490" w:right="0" w:hanging="470"/>
                    <w:jc w:val="left"/>
                    <w:rPr>
                      <w:b w:val="0"/>
                    </w:rPr>
                  </w:pPr>
                  <w:r>
                    <w:rPr>
                      <w:b w:val="0"/>
                    </w:rPr>
                    <w:t>Canlılar yaşadıkları ortama uyum sağlamak için kamuflaj</w:t>
                  </w:r>
                  <w:r>
                    <w:rPr>
                      <w:b w:val="0"/>
                      <w:spacing w:val="-11"/>
                    </w:rPr>
                    <w:t> </w:t>
                  </w:r>
                  <w:r>
                    <w:rPr>
                      <w:b w:val="0"/>
                    </w:rPr>
                    <w:t>yeteneği</w:t>
                  </w:r>
                </w:p>
              </w:txbxContent>
            </v:textbox>
            <w10:wrap type="none"/>
          </v:shape>
        </w:pict>
      </w:r>
      <w:r>
        <w:rPr/>
        <w:pict>
          <v:shape style="position:absolute;margin-left:71.024002pt;margin-top:506.407257pt;width:220.6pt;height:16.1pt;mso-position-horizontal-relative:page;mso-position-vertical-relative:page;z-index:-8920" type="#_x0000_t202" filled="false" stroked="false">
            <v:textbox inset="0,0,0,0">
              <w:txbxContent>
                <w:p>
                  <w:pPr>
                    <w:pStyle w:val="BodyText"/>
                    <w:spacing w:before="19"/>
                    <w:rPr>
                      <w:b w:val="0"/>
                    </w:rPr>
                  </w:pPr>
                  <w:r>
                    <w:rPr>
                      <w:b w:val="0"/>
                    </w:rPr>
                    <w:t>kazanmıştır. (Bukalemun ve çekirge).</w:t>
                  </w:r>
                </w:p>
              </w:txbxContent>
            </v:textbox>
            <w10:wrap type="none"/>
          </v:shape>
        </w:pict>
      </w:r>
      <w:r>
        <w:rPr/>
        <w:pict>
          <v:shape style="position:absolute;margin-left:320.429993pt;margin-top:506.407257pt;width:167.95pt;height:16.1pt;mso-position-horizontal-relative:page;mso-position-vertical-relative:page;z-index:-8896" type="#_x0000_t202" filled="false" stroked="false">
            <v:textbox inset="0,0,0,0">
              <w:txbxContent>
                <w:p>
                  <w:pPr>
                    <w:pStyle w:val="BodyText"/>
                    <w:spacing w:before="19"/>
                    <w:rPr>
                      <w:b w:val="0"/>
                    </w:rPr>
                  </w:pPr>
                  <w:r>
                    <w:rPr>
                      <w:b w:val="0"/>
                    </w:rPr>
                    <w:t>Kaynak : Murat ÜSTÜNDAĞ</w:t>
                  </w:r>
                </w:p>
              </w:txbxContent>
            </v:textbox>
            <w10:wrap type="none"/>
          </v:shape>
        </w:pict>
      </w:r>
      <w:r>
        <w:rPr/>
        <w:pict>
          <v:shape style="position:absolute;margin-left:71.024002pt;margin-top:521.647278pt;width:486.95pt;height:61.7pt;mso-position-horizontal-relative:page;mso-position-vertical-relative:page;z-index:-8872" type="#_x0000_t202" filled="false" stroked="false">
            <v:textbox inset="0,0,0,0">
              <w:txbxContent>
                <w:p>
                  <w:pPr>
                    <w:pStyle w:val="BodyText"/>
                    <w:spacing w:line="259" w:lineRule="auto" w:before="19"/>
                    <w:ind w:right="-2"/>
                    <w:rPr>
                      <w:b w:val="0"/>
                    </w:rPr>
                  </w:pPr>
                  <w:r>
                    <w:rPr>
                      <w:b/>
                      <w:color w:val="C00000"/>
                    </w:rPr>
                    <w:t>Doğal Seçilim: </w:t>
                  </w:r>
                  <w:r>
                    <w:rPr>
                      <w:b w:val="0"/>
                    </w:rPr>
                    <w:t>Yeryüzünde meydana gelen canlılar değişen iklim koşullarına uymak için çeşitli değişimler geçirmek zorundadırlar. Bu değişimleri geçirip yeni ortama ayak uydurabilenler yaşamlarını sürdürebilirler. Bunu yapamayanların ise soyları tükenir. Doğal sistemin devamlılığı için bu gereklidir.</w:t>
                  </w:r>
                </w:p>
              </w:txbxContent>
            </v:textbox>
            <w10:wrap type="none"/>
          </v:shape>
        </w:pict>
      </w:r>
      <w:r>
        <w:rPr/>
        <w:pict>
          <v:shape style="position:absolute;margin-left:289.089996pt;margin-top:596.887268pt;width:270.25pt;height:198.55pt;mso-position-horizontal-relative:page;mso-position-vertical-relative:page;z-index:-8848" type="#_x0000_t202" filled="false" stroked="false">
            <v:textbox inset="0,0,0,0">
              <w:txbxContent>
                <w:p>
                  <w:pPr>
                    <w:pStyle w:val="BodyText"/>
                    <w:spacing w:line="259" w:lineRule="auto" w:before="19"/>
                    <w:ind w:right="-2"/>
                    <w:rPr>
                      <w:b w:val="0"/>
                    </w:rPr>
                  </w:pPr>
                  <w:r>
                    <w:rPr>
                      <w:b/>
                      <w:color w:val="C00000"/>
                    </w:rPr>
                    <w:t>ÖRNEK ;</w:t>
                  </w:r>
                  <w:r>
                    <w:rPr>
                      <w:b w:val="0"/>
                    </w:rPr>
                    <w:t>1850’li yıllara kadar Manchester bölgesinde güve kelebekleri açık renkliydi. Bu kelebekler açık renkli ağaç gövdelerinde kuşlar tarafından fark edilmiyordu.1850’li yıllardan sonra sanayi devrimiyle, kirliliğe duyarlı likenlerin yok olması, ağaç gövdelerinin is ve kurumla kaplanması sonucu beyaz güve kelebekleri kolayca fark edilmeye başlandı.</w:t>
                  </w:r>
                </w:p>
                <w:p>
                  <w:pPr>
                    <w:pStyle w:val="BodyText"/>
                    <w:spacing w:line="259" w:lineRule="auto"/>
                    <w:ind w:right="147"/>
                    <w:rPr>
                      <w:b w:val="0"/>
                    </w:rPr>
                  </w:pPr>
                  <w:r>
                    <w:rPr>
                      <w:b w:val="0"/>
                    </w:rPr>
                    <w:t>Ortama uygun rengi olan siyah güve kelebekleri kuşlar tarafından fark edilmediği için çoğalmaya devam ederken beyaz güve kelebeklerinin sayısı sürekli azalmıştır.</w:t>
                  </w:r>
                </w:p>
              </w:txbxContent>
            </v:textbox>
            <w10:wrap type="none"/>
          </v:shape>
        </w:pict>
      </w:r>
    </w:p>
    <w:p>
      <w:pPr>
        <w:spacing w:after="0"/>
        <w:rPr>
          <w:sz w:val="2"/>
          <w:szCs w:val="2"/>
        </w:rPr>
        <w:sectPr>
          <w:pgSz w:w="11910" w:h="16840"/>
          <w:pgMar w:top="680" w:bottom="280" w:left="600" w:right="580"/>
        </w:sectPr>
      </w:pPr>
    </w:p>
    <w:p>
      <w:pPr>
        <w:rPr>
          <w:sz w:val="2"/>
          <w:szCs w:val="2"/>
        </w:rPr>
      </w:pPr>
      <w:r>
        <w:rPr/>
        <w:drawing>
          <wp:anchor distT="0" distB="0" distL="0" distR="0" allowOverlap="1" layoutInCell="1" locked="0" behindDoc="1" simplePos="0" relativeHeight="268426631">
            <wp:simplePos x="0" y="0"/>
            <wp:positionH relativeFrom="page">
              <wp:posOffset>701040</wp:posOffset>
            </wp:positionH>
            <wp:positionV relativeFrom="page">
              <wp:posOffset>6888733</wp:posOffset>
            </wp:positionV>
            <wp:extent cx="2682240" cy="2095500"/>
            <wp:effectExtent l="0" t="0" r="0" b="0"/>
            <wp:wrapNone/>
            <wp:docPr id="3" name="image25.jpeg" descr=""/>
            <wp:cNvGraphicFramePr>
              <a:graphicFrameLocks noChangeAspect="1"/>
            </wp:cNvGraphicFramePr>
            <a:graphic>
              <a:graphicData uri="http://schemas.openxmlformats.org/drawingml/2006/picture">
                <pic:pic>
                  <pic:nvPicPr>
                    <pic:cNvPr id="4" name="image25.jpeg"/>
                    <pic:cNvPicPr/>
                  </pic:nvPicPr>
                  <pic:blipFill>
                    <a:blip r:embed="rId29" cstate="print"/>
                    <a:stretch>
                      <a:fillRect/>
                    </a:stretch>
                  </pic:blipFill>
                  <pic:spPr>
                    <a:xfrm>
                      <a:off x="0" y="0"/>
                      <a:ext cx="2682240" cy="2095500"/>
                    </a:xfrm>
                    <a:prstGeom prst="rect">
                      <a:avLst/>
                    </a:prstGeom>
                  </pic:spPr>
                </pic:pic>
              </a:graphicData>
            </a:graphic>
          </wp:anchor>
        </w:drawing>
      </w:r>
      <w:r>
        <w:rPr/>
        <w:drawing>
          <wp:anchor distT="0" distB="0" distL="0" distR="0" allowOverlap="1" layoutInCell="1" locked="0" behindDoc="1" simplePos="0" relativeHeight="268426655">
            <wp:simplePos x="0" y="0"/>
            <wp:positionH relativeFrom="page">
              <wp:posOffset>914400</wp:posOffset>
            </wp:positionH>
            <wp:positionV relativeFrom="page">
              <wp:posOffset>4320539</wp:posOffset>
            </wp:positionV>
            <wp:extent cx="5768340" cy="2240280"/>
            <wp:effectExtent l="0" t="0" r="0" b="0"/>
            <wp:wrapNone/>
            <wp:docPr id="5" name="image26.jpeg" descr=""/>
            <wp:cNvGraphicFramePr>
              <a:graphicFrameLocks noChangeAspect="1"/>
            </wp:cNvGraphicFramePr>
            <a:graphic>
              <a:graphicData uri="http://schemas.openxmlformats.org/drawingml/2006/picture">
                <pic:pic>
                  <pic:nvPicPr>
                    <pic:cNvPr id="6" name="image26.jpeg"/>
                    <pic:cNvPicPr/>
                  </pic:nvPicPr>
                  <pic:blipFill>
                    <a:blip r:embed="rId30" cstate="print"/>
                    <a:stretch>
                      <a:fillRect/>
                    </a:stretch>
                  </pic:blipFill>
                  <pic:spPr>
                    <a:xfrm>
                      <a:off x="0" y="0"/>
                      <a:ext cx="5768340" cy="2240280"/>
                    </a:xfrm>
                    <a:prstGeom prst="rect">
                      <a:avLst/>
                    </a:prstGeom>
                  </pic:spPr>
                </pic:pic>
              </a:graphicData>
            </a:graphic>
          </wp:anchor>
        </w:drawing>
      </w:r>
      <w:r>
        <w:rPr/>
        <w:drawing>
          <wp:anchor distT="0" distB="0" distL="0" distR="0" allowOverlap="1" layoutInCell="1" locked="0" behindDoc="1" simplePos="0" relativeHeight="268426679">
            <wp:simplePos x="0" y="0"/>
            <wp:positionH relativeFrom="page">
              <wp:posOffset>3573779</wp:posOffset>
            </wp:positionH>
            <wp:positionV relativeFrom="page">
              <wp:posOffset>6972553</wp:posOffset>
            </wp:positionV>
            <wp:extent cx="3032760" cy="2042159"/>
            <wp:effectExtent l="0" t="0" r="0" b="0"/>
            <wp:wrapNone/>
            <wp:docPr id="7" name="image27.jpeg" descr=""/>
            <wp:cNvGraphicFramePr>
              <a:graphicFrameLocks noChangeAspect="1"/>
            </wp:cNvGraphicFramePr>
            <a:graphic>
              <a:graphicData uri="http://schemas.openxmlformats.org/drawingml/2006/picture">
                <pic:pic>
                  <pic:nvPicPr>
                    <pic:cNvPr id="8" name="image27.jpeg"/>
                    <pic:cNvPicPr/>
                  </pic:nvPicPr>
                  <pic:blipFill>
                    <a:blip r:embed="rId31" cstate="print"/>
                    <a:stretch>
                      <a:fillRect/>
                    </a:stretch>
                  </pic:blipFill>
                  <pic:spPr>
                    <a:xfrm>
                      <a:off x="0" y="0"/>
                      <a:ext cx="3032760" cy="2042159"/>
                    </a:xfrm>
                    <a:prstGeom prst="rect">
                      <a:avLst/>
                    </a:prstGeom>
                  </pic:spPr>
                </pic:pic>
              </a:graphicData>
            </a:graphic>
          </wp:anchor>
        </w:drawing>
      </w:r>
      <w:r>
        <w:rPr/>
        <w:pict>
          <v:shape style="position:absolute;margin-left:71.024002pt;margin-top:50.33725pt;width:488.9pt;height:92.35pt;mso-position-horizontal-relative:page;mso-position-vertical-relative:page;z-index:-8752" type="#_x0000_t202" filled="false" stroked="false">
            <v:textbox inset="0,0,0,0">
              <w:txbxContent>
                <w:p>
                  <w:pPr>
                    <w:pStyle w:val="BodyText"/>
                    <w:spacing w:before="19"/>
                    <w:rPr>
                      <w:b/>
                    </w:rPr>
                  </w:pPr>
                  <w:r>
                    <w:rPr>
                      <w:b/>
                      <w:color w:val="C00000"/>
                    </w:rPr>
                    <w:t>VARYASYON ( ÇEŞİTLİLİK )</w:t>
                  </w:r>
                </w:p>
                <w:p>
                  <w:pPr>
                    <w:pStyle w:val="BodyText"/>
                    <w:spacing w:line="259" w:lineRule="auto" w:before="19"/>
                    <w:ind w:right="-2"/>
                    <w:rPr>
                      <w:b/>
                    </w:rPr>
                  </w:pPr>
                  <w:r>
                    <w:rPr>
                      <w:b w:val="0"/>
                    </w:rPr>
                    <w:t>Canlı türleri içerisinde gözlemlenen farklılıklara denir.</w:t>
                  </w:r>
                  <w:r>
                    <w:rPr>
                      <w:rFonts w:ascii="Calibri" w:hAnsi="Calibri"/>
                      <w:sz w:val="22"/>
                    </w:rPr>
                    <w:t>A</w:t>
                  </w:r>
                  <w:r>
                    <w:rPr>
                      <w:b w:val="0"/>
                    </w:rPr>
                    <w:t>ynı cinsteki canlıların arasında çevresel etkiler veya mutasyon nedeniyle oluşan değişikliklere varyasyon denir. Varyasyon sadece insanlarda değil, tüm canlılarda var olan bir durumdur. </w:t>
                  </w:r>
                  <w:r>
                    <w:rPr>
                      <w:b/>
                    </w:rPr>
                    <w:t>Kalıtsal varyasyonlar eşeyli üreme ve mutasyonlar sonucunda gerçekleşirken, kalıtsal olmayan varyasyonları sağlayan, modifikasyonlardır.</w:t>
                  </w:r>
                </w:p>
              </w:txbxContent>
            </v:textbox>
            <w10:wrap type="none"/>
          </v:shape>
        </w:pict>
      </w:r>
      <w:r>
        <w:rPr/>
        <w:pict>
          <v:shape style="position:absolute;margin-left:71.024002pt;margin-top:156.917252pt;width:476.75pt;height:92.05pt;mso-position-horizontal-relative:page;mso-position-vertical-relative:page;z-index:-8728" type="#_x0000_t202" filled="false" stroked="false">
            <v:textbox inset="0,0,0,0">
              <w:txbxContent>
                <w:p>
                  <w:pPr>
                    <w:pStyle w:val="BodyText"/>
                    <w:spacing w:before="19"/>
                    <w:rPr>
                      <w:b/>
                    </w:rPr>
                  </w:pPr>
                  <w:r>
                    <w:rPr>
                      <w:b/>
                      <w:color w:val="C00000"/>
                    </w:rPr>
                    <w:t>Kalıtsal Olmayan Varyasyon ( Modifikasyon )</w:t>
                  </w:r>
                </w:p>
                <w:p>
                  <w:pPr>
                    <w:pStyle w:val="BodyText"/>
                    <w:spacing w:line="259" w:lineRule="auto" w:before="24"/>
                    <w:ind w:right="1"/>
                    <w:rPr>
                      <w:b w:val="0"/>
                    </w:rPr>
                  </w:pPr>
                  <w:r>
                    <w:rPr>
                      <w:b w:val="0"/>
                    </w:rPr>
                    <w:t>Kalıtsal olmayan faktörlerin etkisiyle canlının dış görünüşünde gözlemlenen ve kalıtsal olmayan değişikliklere modifikasyon veya kalıtsal olmayan varyasyon denir. Örneğin; eğer bir ayçiçek tohumu ılık, güneş alan, su ile minerallerin fazla bulunduğu bir yere ekilirse, başka yerlerdeki ayçiçek tohumlarına kıyasla daha uzun boylu bir bitki oluşur.</w:t>
                  </w:r>
                </w:p>
              </w:txbxContent>
            </v:textbox>
            <w10:wrap type="none"/>
          </v:shape>
        </w:pict>
      </w:r>
      <w:r>
        <w:rPr/>
        <w:pict>
          <v:shape style="position:absolute;margin-left:71.024002pt;margin-top:263.387238pt;width:484.15pt;height:61.7pt;mso-position-horizontal-relative:page;mso-position-vertical-relative:page;z-index:-8704" type="#_x0000_t202" filled="false" stroked="false">
            <v:textbox inset="0,0,0,0">
              <w:txbxContent>
                <w:p>
                  <w:pPr>
                    <w:pStyle w:val="BodyText"/>
                    <w:spacing w:before="19"/>
                    <w:rPr>
                      <w:b/>
                    </w:rPr>
                  </w:pPr>
                  <w:r>
                    <w:rPr>
                      <w:b/>
                      <w:color w:val="C00000"/>
                    </w:rPr>
                    <w:t>Kalıtsal varyasyon örnekleri</w:t>
                  </w:r>
                </w:p>
                <w:p>
                  <w:pPr>
                    <w:pStyle w:val="BodyText"/>
                    <w:spacing w:line="259" w:lineRule="auto" w:before="21"/>
                    <w:rPr>
                      <w:b w:val="0"/>
                    </w:rPr>
                  </w:pPr>
                  <w:r>
                    <w:rPr>
                      <w:b w:val="0"/>
                    </w:rPr>
                    <w:t>Tür içerisinde gözlemlenen farklılıklara kalıtsal varyasyon denir. Örneğin; armudun şekillerindeki farklılıklar, gül bitkisinin çiçeklerinin farklı renkte olması, bireyin kız veya erkek olması, dil yuvarlayabilme veya yuvarlayamama…</w:t>
                  </w:r>
                </w:p>
              </w:txbxContent>
            </v:textbox>
            <w10:wrap type="none"/>
          </v:shape>
        </w:pict>
      </w:r>
      <w:r>
        <w:rPr/>
        <w:pict>
          <v:shape style="position:absolute;margin-left:245.529999pt;margin-top:521.767273pt;width:140.25pt;height:16.1pt;mso-position-horizontal-relative:page;mso-position-vertical-relative:page;z-index:-8680" type="#_x0000_t202" filled="false" stroked="false">
            <v:textbox inset="0,0,0,0">
              <w:txbxContent>
                <w:p>
                  <w:pPr>
                    <w:pStyle w:val="BodyText"/>
                    <w:spacing w:before="19"/>
                    <w:rPr>
                      <w:b/>
                    </w:rPr>
                  </w:pPr>
                  <w:r>
                    <w:rPr>
                      <w:b/>
                    </w:rPr>
                    <w:t>Köpeklerde varyasyon</w:t>
                  </w:r>
                </w:p>
              </w:txbxContent>
            </v:textbox>
            <w10:wrap type="none"/>
          </v:shape>
        </w:pict>
      </w:r>
      <w:r>
        <w:rPr/>
        <w:pict>
          <v:shape style="position:absolute;margin-left:71.024002pt;margin-top:719.437256pt;width:134.9pt;height:16.1pt;mso-position-horizontal-relative:page;mso-position-vertical-relative:page;z-index:-8656" type="#_x0000_t202" filled="false" stroked="false">
            <v:textbox inset="0,0,0,0">
              <w:txbxContent>
                <w:p>
                  <w:pPr>
                    <w:pStyle w:val="BodyText"/>
                    <w:spacing w:before="19"/>
                    <w:rPr>
                      <w:b/>
                    </w:rPr>
                  </w:pPr>
                  <w:r>
                    <w:rPr>
                      <w:b/>
                    </w:rPr>
                    <w:t>İnsanlarda varyasyon</w:t>
                  </w:r>
                </w:p>
              </w:txbxContent>
            </v:textbox>
            <w10:wrap type="none"/>
          </v:shape>
        </w:pict>
      </w:r>
      <w:r>
        <w:rPr/>
        <w:pict>
          <v:shape style="position:absolute;margin-left:342.75pt;margin-top:719.437256pt;width:124.4pt;height:16.1pt;mso-position-horizontal-relative:page;mso-position-vertical-relative:page;z-index:-8632" type="#_x0000_t202" filled="false" stroked="false">
            <v:textbox inset="0,0,0,0">
              <w:txbxContent>
                <w:p>
                  <w:pPr>
                    <w:pStyle w:val="BodyText"/>
                    <w:spacing w:before="19"/>
                    <w:rPr>
                      <w:b/>
                    </w:rPr>
                  </w:pPr>
                  <w:r>
                    <w:rPr>
                      <w:b/>
                    </w:rPr>
                    <w:t>Kuşlarda varyasyon</w:t>
                  </w:r>
                </w:p>
              </w:txbxContent>
            </v:textbox>
            <w10:wrap type="none"/>
          </v:shape>
        </w:pict>
      </w:r>
      <w:r>
        <w:rPr/>
        <w:pict>
          <v:shape style="position:absolute;margin-left:171.460007pt;margin-top:764.913269pt;width:388.9pt;height:39.3pt;mso-position-horizontal-relative:page;mso-position-vertical-relative:page;z-index:-8608" type="#_x0000_t202" filled="false" stroked="false">
            <v:textbox inset="0,0,0,0">
              <w:txbxContent>
                <w:p>
                  <w:pPr>
                    <w:pStyle w:val="BodyText"/>
                    <w:spacing w:before="19"/>
                    <w:rPr>
                      <w:b/>
                    </w:rPr>
                  </w:pPr>
                  <w:r>
                    <w:rPr>
                      <w:b/>
                    </w:rPr>
                    <w:t>Hüseyin DÖKMECİ / Kayseri Altınoluk İmam Hatip Ortaokulu</w:t>
                  </w:r>
                </w:p>
                <w:p>
                  <w:pPr>
                    <w:pStyle w:val="BodyText"/>
                    <w:spacing w:before="182"/>
                    <w:ind w:left="2667"/>
                    <w:rPr>
                      <w:b/>
                    </w:rPr>
                  </w:pPr>
                  <w:r>
                    <w:rPr>
                      <w:b/>
                    </w:rPr>
                    <w:t>Fen Bilimleri Öğretmeni</w:t>
                  </w:r>
                </w:p>
              </w:txbxContent>
            </v:textbox>
            <w10:wrap type="none"/>
          </v:shape>
        </w:pict>
      </w:r>
    </w:p>
    <w:sectPr>
      <w:pgSz w:w="11910" w:h="16840"/>
      <w:pgMar w:top="980" w:bottom="280" w:left="6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Arial">
    <w:altName w:val="Arial"/>
    <w:charset w:val="A2"/>
    <w:family w:val="swiss"/>
    <w:pitch w:val="variable"/>
  </w:font>
  <w:font w:name="Bookman Old Style">
    <w:altName w:val="Bookman Old Style"/>
    <w:charset w:val="A2"/>
    <w:family w:val="roman"/>
    <w:pitch w:val="variable"/>
  </w:font>
  <w:font w:name="Wingdings">
    <w:altName w:val="Wingdings"/>
    <w:charset w:val="2"/>
    <w:family w:val="auto"/>
    <w:pitch w:val="variable"/>
  </w:font>
  <w:font w:name="Calibri">
    <w:altName w:val="Calibri"/>
    <w:charset w:val="A2"/>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9"/>
      <w:numFmt w:val="decimal"/>
      <w:lvlText w:val="%1-"/>
      <w:lvlJc w:val="left"/>
      <w:pPr>
        <w:ind w:left="20" w:hanging="471"/>
        <w:jc w:val="left"/>
      </w:pPr>
      <w:rPr>
        <w:rFonts w:hint="default" w:ascii="Bookman Old Style" w:hAnsi="Bookman Old Style" w:eastAsia="Bookman Old Style" w:cs="Bookman Old Style"/>
        <w:spacing w:val="-1"/>
        <w:w w:val="100"/>
        <w:sz w:val="24"/>
        <w:szCs w:val="24"/>
        <w:lang w:val="tr-TR" w:eastAsia="tr-TR" w:bidi="tr-TR"/>
      </w:rPr>
    </w:lvl>
    <w:lvl w:ilvl="1">
      <w:start w:val="0"/>
      <w:numFmt w:val="bullet"/>
      <w:lvlText w:val="•"/>
      <w:lvlJc w:val="left"/>
      <w:pPr>
        <w:ind w:left="995" w:hanging="471"/>
      </w:pPr>
      <w:rPr>
        <w:rFonts w:hint="default"/>
        <w:lang w:val="tr-TR" w:eastAsia="tr-TR" w:bidi="tr-TR"/>
      </w:rPr>
    </w:lvl>
    <w:lvl w:ilvl="2">
      <w:start w:val="0"/>
      <w:numFmt w:val="bullet"/>
      <w:lvlText w:val="•"/>
      <w:lvlJc w:val="left"/>
      <w:pPr>
        <w:ind w:left="1971" w:hanging="471"/>
      </w:pPr>
      <w:rPr>
        <w:rFonts w:hint="default"/>
        <w:lang w:val="tr-TR" w:eastAsia="tr-TR" w:bidi="tr-TR"/>
      </w:rPr>
    </w:lvl>
    <w:lvl w:ilvl="3">
      <w:start w:val="0"/>
      <w:numFmt w:val="bullet"/>
      <w:lvlText w:val="•"/>
      <w:lvlJc w:val="left"/>
      <w:pPr>
        <w:ind w:left="2947" w:hanging="471"/>
      </w:pPr>
      <w:rPr>
        <w:rFonts w:hint="default"/>
        <w:lang w:val="tr-TR" w:eastAsia="tr-TR" w:bidi="tr-TR"/>
      </w:rPr>
    </w:lvl>
    <w:lvl w:ilvl="4">
      <w:start w:val="0"/>
      <w:numFmt w:val="bullet"/>
      <w:lvlText w:val="•"/>
      <w:lvlJc w:val="left"/>
      <w:pPr>
        <w:ind w:left="3923" w:hanging="471"/>
      </w:pPr>
      <w:rPr>
        <w:rFonts w:hint="default"/>
        <w:lang w:val="tr-TR" w:eastAsia="tr-TR" w:bidi="tr-TR"/>
      </w:rPr>
    </w:lvl>
    <w:lvl w:ilvl="5">
      <w:start w:val="0"/>
      <w:numFmt w:val="bullet"/>
      <w:lvlText w:val="•"/>
      <w:lvlJc w:val="left"/>
      <w:pPr>
        <w:ind w:left="4899" w:hanging="471"/>
      </w:pPr>
      <w:rPr>
        <w:rFonts w:hint="default"/>
        <w:lang w:val="tr-TR" w:eastAsia="tr-TR" w:bidi="tr-TR"/>
      </w:rPr>
    </w:lvl>
    <w:lvl w:ilvl="6">
      <w:start w:val="0"/>
      <w:numFmt w:val="bullet"/>
      <w:lvlText w:val="•"/>
      <w:lvlJc w:val="left"/>
      <w:pPr>
        <w:ind w:left="5874" w:hanging="471"/>
      </w:pPr>
      <w:rPr>
        <w:rFonts w:hint="default"/>
        <w:lang w:val="tr-TR" w:eastAsia="tr-TR" w:bidi="tr-TR"/>
      </w:rPr>
    </w:lvl>
    <w:lvl w:ilvl="7">
      <w:start w:val="0"/>
      <w:numFmt w:val="bullet"/>
      <w:lvlText w:val="•"/>
      <w:lvlJc w:val="left"/>
      <w:pPr>
        <w:ind w:left="6850" w:hanging="471"/>
      </w:pPr>
      <w:rPr>
        <w:rFonts w:hint="default"/>
        <w:lang w:val="tr-TR" w:eastAsia="tr-TR" w:bidi="tr-TR"/>
      </w:rPr>
    </w:lvl>
    <w:lvl w:ilvl="8">
      <w:start w:val="0"/>
      <w:numFmt w:val="bullet"/>
      <w:lvlText w:val="•"/>
      <w:lvlJc w:val="left"/>
      <w:pPr>
        <w:ind w:left="7826" w:hanging="471"/>
      </w:pPr>
      <w:rPr>
        <w:rFonts w:hint="default"/>
        <w:lang w:val="tr-TR" w:eastAsia="tr-TR" w:bidi="tr-TR"/>
      </w:rPr>
    </w:lvl>
  </w:abstractNum>
  <w:abstractNum w:abstractNumId="2">
    <w:multiLevelType w:val="hybridMultilevel"/>
    <w:lvl w:ilvl="0">
      <w:start w:val="1"/>
      <w:numFmt w:val="decimal"/>
      <w:lvlText w:val="%1-"/>
      <w:lvlJc w:val="left"/>
      <w:pPr>
        <w:ind w:left="341" w:hanging="322"/>
        <w:jc w:val="left"/>
      </w:pPr>
      <w:rPr>
        <w:rFonts w:hint="default" w:ascii="Bookman Old Style" w:hAnsi="Bookman Old Style" w:eastAsia="Bookman Old Style" w:cs="Bookman Old Style"/>
        <w:spacing w:val="-1"/>
        <w:w w:val="100"/>
        <w:sz w:val="24"/>
        <w:szCs w:val="24"/>
        <w:lang w:val="tr-TR" w:eastAsia="tr-TR" w:bidi="tr-TR"/>
      </w:rPr>
    </w:lvl>
    <w:lvl w:ilvl="1">
      <w:start w:val="0"/>
      <w:numFmt w:val="bullet"/>
      <w:lvlText w:val="•"/>
      <w:lvlJc w:val="left"/>
      <w:pPr>
        <w:ind w:left="1269" w:hanging="322"/>
      </w:pPr>
      <w:rPr>
        <w:rFonts w:hint="default"/>
        <w:lang w:val="tr-TR" w:eastAsia="tr-TR" w:bidi="tr-TR"/>
      </w:rPr>
    </w:lvl>
    <w:lvl w:ilvl="2">
      <w:start w:val="0"/>
      <w:numFmt w:val="bullet"/>
      <w:lvlText w:val="•"/>
      <w:lvlJc w:val="left"/>
      <w:pPr>
        <w:ind w:left="2199" w:hanging="322"/>
      </w:pPr>
      <w:rPr>
        <w:rFonts w:hint="default"/>
        <w:lang w:val="tr-TR" w:eastAsia="tr-TR" w:bidi="tr-TR"/>
      </w:rPr>
    </w:lvl>
    <w:lvl w:ilvl="3">
      <w:start w:val="0"/>
      <w:numFmt w:val="bullet"/>
      <w:lvlText w:val="•"/>
      <w:lvlJc w:val="left"/>
      <w:pPr>
        <w:ind w:left="3128" w:hanging="322"/>
      </w:pPr>
      <w:rPr>
        <w:rFonts w:hint="default"/>
        <w:lang w:val="tr-TR" w:eastAsia="tr-TR" w:bidi="tr-TR"/>
      </w:rPr>
    </w:lvl>
    <w:lvl w:ilvl="4">
      <w:start w:val="0"/>
      <w:numFmt w:val="bullet"/>
      <w:lvlText w:val="•"/>
      <w:lvlJc w:val="left"/>
      <w:pPr>
        <w:ind w:left="4058" w:hanging="322"/>
      </w:pPr>
      <w:rPr>
        <w:rFonts w:hint="default"/>
        <w:lang w:val="tr-TR" w:eastAsia="tr-TR" w:bidi="tr-TR"/>
      </w:rPr>
    </w:lvl>
    <w:lvl w:ilvl="5">
      <w:start w:val="0"/>
      <w:numFmt w:val="bullet"/>
      <w:lvlText w:val="•"/>
      <w:lvlJc w:val="left"/>
      <w:pPr>
        <w:ind w:left="4988" w:hanging="322"/>
      </w:pPr>
      <w:rPr>
        <w:rFonts w:hint="default"/>
        <w:lang w:val="tr-TR" w:eastAsia="tr-TR" w:bidi="tr-TR"/>
      </w:rPr>
    </w:lvl>
    <w:lvl w:ilvl="6">
      <w:start w:val="0"/>
      <w:numFmt w:val="bullet"/>
      <w:lvlText w:val="•"/>
      <w:lvlJc w:val="left"/>
      <w:pPr>
        <w:ind w:left="5917" w:hanging="322"/>
      </w:pPr>
      <w:rPr>
        <w:rFonts w:hint="default"/>
        <w:lang w:val="tr-TR" w:eastAsia="tr-TR" w:bidi="tr-TR"/>
      </w:rPr>
    </w:lvl>
    <w:lvl w:ilvl="7">
      <w:start w:val="0"/>
      <w:numFmt w:val="bullet"/>
      <w:lvlText w:val="•"/>
      <w:lvlJc w:val="left"/>
      <w:pPr>
        <w:ind w:left="6847" w:hanging="322"/>
      </w:pPr>
      <w:rPr>
        <w:rFonts w:hint="default"/>
        <w:lang w:val="tr-TR" w:eastAsia="tr-TR" w:bidi="tr-TR"/>
      </w:rPr>
    </w:lvl>
    <w:lvl w:ilvl="8">
      <w:start w:val="0"/>
      <w:numFmt w:val="bullet"/>
      <w:lvlText w:val="•"/>
      <w:lvlJc w:val="left"/>
      <w:pPr>
        <w:ind w:left="7776" w:hanging="322"/>
      </w:pPr>
      <w:rPr>
        <w:rFonts w:hint="default"/>
        <w:lang w:val="tr-TR" w:eastAsia="tr-TR" w:bidi="tr-TR"/>
      </w:rPr>
    </w:lvl>
  </w:abstractNum>
  <w:abstractNum w:abstractNumId="1">
    <w:multiLevelType w:val="hybridMultilevel"/>
    <w:lvl w:ilvl="0">
      <w:start w:val="6"/>
      <w:numFmt w:val="upperLetter"/>
      <w:lvlText w:val="%1"/>
      <w:lvlJc w:val="left"/>
      <w:pPr>
        <w:ind w:left="20" w:hanging="1046"/>
        <w:jc w:val="left"/>
      </w:pPr>
      <w:rPr>
        <w:rFonts w:hint="default"/>
        <w:lang w:val="tr-TR" w:eastAsia="tr-TR" w:bidi="tr-TR"/>
      </w:rPr>
    </w:lvl>
    <w:lvl w:ilvl="1">
      <w:start w:val="8"/>
      <w:numFmt w:val="decimal"/>
      <w:lvlText w:val="%1.%2"/>
      <w:lvlJc w:val="left"/>
      <w:pPr>
        <w:ind w:left="20" w:hanging="1046"/>
        <w:jc w:val="left"/>
      </w:pPr>
      <w:rPr>
        <w:rFonts w:hint="default"/>
        <w:lang w:val="tr-TR" w:eastAsia="tr-TR" w:bidi="tr-TR"/>
      </w:rPr>
    </w:lvl>
    <w:lvl w:ilvl="2">
      <w:start w:val="2"/>
      <w:numFmt w:val="decimal"/>
      <w:lvlText w:val="%1.%2.%3"/>
      <w:lvlJc w:val="left"/>
      <w:pPr>
        <w:ind w:left="20" w:hanging="1046"/>
        <w:jc w:val="left"/>
      </w:pPr>
      <w:rPr>
        <w:rFonts w:hint="default"/>
        <w:lang w:val="tr-TR" w:eastAsia="tr-TR" w:bidi="tr-TR"/>
      </w:rPr>
    </w:lvl>
    <w:lvl w:ilvl="3">
      <w:start w:val="4"/>
      <w:numFmt w:val="decimal"/>
      <w:lvlText w:val="%1.%2.%3.%4."/>
      <w:lvlJc w:val="left"/>
      <w:pPr>
        <w:ind w:left="20" w:hanging="1046"/>
        <w:jc w:val="left"/>
      </w:pPr>
      <w:rPr>
        <w:rFonts w:hint="default" w:ascii="Bookman Old Style" w:hAnsi="Bookman Old Style" w:eastAsia="Bookman Old Style" w:cs="Bookman Old Style"/>
        <w:color w:val="C00000"/>
        <w:spacing w:val="-1"/>
        <w:w w:val="100"/>
        <w:sz w:val="24"/>
        <w:szCs w:val="24"/>
        <w:lang w:val="tr-TR" w:eastAsia="tr-TR" w:bidi="tr-TR"/>
      </w:rPr>
    </w:lvl>
    <w:lvl w:ilvl="4">
      <w:start w:val="1"/>
      <w:numFmt w:val="decimal"/>
      <w:lvlText w:val="%1.%2.%3.%4.%5."/>
      <w:lvlJc w:val="left"/>
      <w:pPr>
        <w:ind w:left="1228" w:hanging="1209"/>
        <w:jc w:val="left"/>
      </w:pPr>
      <w:rPr>
        <w:rFonts w:hint="default" w:ascii="Bookman Old Style" w:hAnsi="Bookman Old Style" w:eastAsia="Bookman Old Style" w:cs="Bookman Old Style"/>
        <w:spacing w:val="-1"/>
        <w:w w:val="100"/>
        <w:sz w:val="24"/>
        <w:szCs w:val="24"/>
        <w:lang w:val="tr-TR" w:eastAsia="tr-TR" w:bidi="tr-TR"/>
      </w:rPr>
    </w:lvl>
    <w:lvl w:ilvl="5">
      <w:start w:val="0"/>
      <w:numFmt w:val="bullet"/>
      <w:lvlText w:val="•"/>
      <w:lvlJc w:val="left"/>
      <w:pPr>
        <w:ind w:left="5205" w:hanging="1209"/>
      </w:pPr>
      <w:rPr>
        <w:rFonts w:hint="default"/>
        <w:lang w:val="tr-TR" w:eastAsia="tr-TR" w:bidi="tr-TR"/>
      </w:rPr>
    </w:lvl>
    <w:lvl w:ilvl="6">
      <w:start w:val="0"/>
      <w:numFmt w:val="bullet"/>
      <w:lvlText w:val="•"/>
      <w:lvlJc w:val="left"/>
      <w:pPr>
        <w:ind w:left="6201" w:hanging="1209"/>
      </w:pPr>
      <w:rPr>
        <w:rFonts w:hint="default"/>
        <w:lang w:val="tr-TR" w:eastAsia="tr-TR" w:bidi="tr-TR"/>
      </w:rPr>
    </w:lvl>
    <w:lvl w:ilvl="7">
      <w:start w:val="0"/>
      <w:numFmt w:val="bullet"/>
      <w:lvlText w:val="•"/>
      <w:lvlJc w:val="left"/>
      <w:pPr>
        <w:ind w:left="7198" w:hanging="1209"/>
      </w:pPr>
      <w:rPr>
        <w:rFonts w:hint="default"/>
        <w:lang w:val="tr-TR" w:eastAsia="tr-TR" w:bidi="tr-TR"/>
      </w:rPr>
    </w:lvl>
    <w:lvl w:ilvl="8">
      <w:start w:val="0"/>
      <w:numFmt w:val="bullet"/>
      <w:lvlText w:val="•"/>
      <w:lvlJc w:val="left"/>
      <w:pPr>
        <w:ind w:left="8194" w:hanging="1209"/>
      </w:pPr>
      <w:rPr>
        <w:rFonts w:hint="default"/>
        <w:lang w:val="tr-TR" w:eastAsia="tr-TR" w:bidi="tr-TR"/>
      </w:rPr>
    </w:lvl>
  </w:abstractNum>
  <w:abstractNum w:abstractNumId="0">
    <w:multiLevelType w:val="hybridMultilevel"/>
    <w:lvl w:ilvl="0">
      <w:start w:val="6"/>
      <w:numFmt w:val="upperLetter"/>
      <w:lvlText w:val="%1"/>
      <w:lvlJc w:val="left"/>
      <w:pPr>
        <w:ind w:left="20" w:hanging="1046"/>
        <w:jc w:val="left"/>
      </w:pPr>
      <w:rPr>
        <w:rFonts w:hint="default"/>
        <w:lang w:val="tr-TR" w:eastAsia="tr-TR" w:bidi="tr-TR"/>
      </w:rPr>
    </w:lvl>
    <w:lvl w:ilvl="1">
      <w:start w:val="8"/>
      <w:numFmt w:val="decimal"/>
      <w:lvlText w:val="%1.%2"/>
      <w:lvlJc w:val="left"/>
      <w:pPr>
        <w:ind w:left="20" w:hanging="1046"/>
        <w:jc w:val="left"/>
      </w:pPr>
      <w:rPr>
        <w:rFonts w:hint="default"/>
        <w:lang w:val="tr-TR" w:eastAsia="tr-TR" w:bidi="tr-TR"/>
      </w:rPr>
    </w:lvl>
    <w:lvl w:ilvl="2">
      <w:start w:val="2"/>
      <w:numFmt w:val="decimal"/>
      <w:lvlText w:val="%1.%2.%3"/>
      <w:lvlJc w:val="left"/>
      <w:pPr>
        <w:ind w:left="20" w:hanging="1046"/>
        <w:jc w:val="left"/>
      </w:pPr>
      <w:rPr>
        <w:rFonts w:hint="default"/>
        <w:lang w:val="tr-TR" w:eastAsia="tr-TR" w:bidi="tr-TR"/>
      </w:rPr>
    </w:lvl>
    <w:lvl w:ilvl="3">
      <w:start w:val="3"/>
      <w:numFmt w:val="decimal"/>
      <w:lvlText w:val="%1.%2.%3.%4."/>
      <w:lvlJc w:val="left"/>
      <w:pPr>
        <w:ind w:left="20" w:hanging="1046"/>
        <w:jc w:val="left"/>
      </w:pPr>
      <w:rPr>
        <w:rFonts w:hint="default" w:ascii="Bookman Old Style" w:hAnsi="Bookman Old Style" w:eastAsia="Bookman Old Style" w:cs="Bookman Old Style"/>
        <w:color w:val="C00000"/>
        <w:spacing w:val="-1"/>
        <w:w w:val="100"/>
        <w:sz w:val="24"/>
        <w:szCs w:val="24"/>
        <w:lang w:val="tr-TR" w:eastAsia="tr-TR" w:bidi="tr-TR"/>
      </w:rPr>
    </w:lvl>
    <w:lvl w:ilvl="4">
      <w:start w:val="1"/>
      <w:numFmt w:val="decimal"/>
      <w:lvlText w:val="%1.%2.%3.%4.%5."/>
      <w:lvlJc w:val="left"/>
      <w:pPr>
        <w:ind w:left="1228" w:hanging="1209"/>
        <w:jc w:val="left"/>
      </w:pPr>
      <w:rPr>
        <w:rFonts w:hint="default" w:ascii="Bookman Old Style" w:hAnsi="Bookman Old Style" w:eastAsia="Bookman Old Style" w:cs="Bookman Old Style"/>
        <w:spacing w:val="-1"/>
        <w:w w:val="100"/>
        <w:sz w:val="24"/>
        <w:szCs w:val="24"/>
        <w:lang w:val="tr-TR" w:eastAsia="tr-TR" w:bidi="tr-TR"/>
      </w:rPr>
    </w:lvl>
    <w:lvl w:ilvl="5">
      <w:start w:val="0"/>
      <w:numFmt w:val="bullet"/>
      <w:lvlText w:val="•"/>
      <w:lvlJc w:val="left"/>
      <w:pPr>
        <w:ind w:left="3780" w:hanging="1209"/>
      </w:pPr>
      <w:rPr>
        <w:rFonts w:hint="default"/>
        <w:lang w:val="tr-TR" w:eastAsia="tr-TR" w:bidi="tr-TR"/>
      </w:rPr>
    </w:lvl>
    <w:lvl w:ilvl="6">
      <w:start w:val="0"/>
      <w:numFmt w:val="bullet"/>
      <w:lvlText w:val="•"/>
      <w:lvlJc w:val="left"/>
      <w:pPr>
        <w:ind w:left="4420" w:hanging="1209"/>
      </w:pPr>
      <w:rPr>
        <w:rFonts w:hint="default"/>
        <w:lang w:val="tr-TR" w:eastAsia="tr-TR" w:bidi="tr-TR"/>
      </w:rPr>
    </w:lvl>
    <w:lvl w:ilvl="7">
      <w:start w:val="0"/>
      <w:numFmt w:val="bullet"/>
      <w:lvlText w:val="•"/>
      <w:lvlJc w:val="left"/>
      <w:pPr>
        <w:ind w:left="5060" w:hanging="1209"/>
      </w:pPr>
      <w:rPr>
        <w:rFonts w:hint="default"/>
        <w:lang w:val="tr-TR" w:eastAsia="tr-TR" w:bidi="tr-TR"/>
      </w:rPr>
    </w:lvl>
    <w:lvl w:ilvl="8">
      <w:start w:val="0"/>
      <w:numFmt w:val="bullet"/>
      <w:lvlText w:val="•"/>
      <w:lvlJc w:val="left"/>
      <w:pPr>
        <w:ind w:left="5700" w:hanging="1209"/>
      </w:pPr>
      <w:rPr>
        <w:rFonts w:hint="default"/>
        <w:lang w:val="tr-TR" w:eastAsia="tr-TR" w:bidi="tr-TR"/>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man Old Style" w:hAnsi="Bookman Old Style" w:eastAsia="Bookman Old Style" w:cs="Bookman Old Style"/>
      <w:lang w:val="tr-TR" w:eastAsia="tr-TR" w:bidi="tr-TR"/>
    </w:rPr>
  </w:style>
  <w:style w:styleId="BodyText" w:type="paragraph">
    <w:name w:val="Body Text"/>
    <w:basedOn w:val="Normal"/>
    <w:uiPriority w:val="1"/>
    <w:qFormat/>
    <w:pPr>
      <w:ind w:left="20"/>
    </w:pPr>
    <w:rPr>
      <w:rFonts w:ascii="Bookman Old Style" w:hAnsi="Bookman Old Style" w:eastAsia="Bookman Old Style" w:cs="Bookman Old Style"/>
      <w:sz w:val="24"/>
      <w:szCs w:val="24"/>
      <w:lang w:val="tr-TR" w:eastAsia="tr-TR" w:bidi="tr-TR"/>
    </w:rPr>
  </w:style>
  <w:style w:styleId="ListParagraph" w:type="paragraph">
    <w:name w:val="List Paragraph"/>
    <w:basedOn w:val="Normal"/>
    <w:uiPriority w:val="1"/>
    <w:qFormat/>
    <w:pPr/>
    <w:rPr>
      <w:lang w:val="tr-TR" w:eastAsia="tr-TR" w:bidi="tr-TR"/>
    </w:rPr>
  </w:style>
  <w:style w:styleId="TableParagraph" w:type="paragraph">
    <w:name w:val="Table Paragraph"/>
    <w:basedOn w:val="Normal"/>
    <w:uiPriority w:val="1"/>
    <w:qFormat/>
    <w:pPr/>
    <w:rPr>
      <w:lang w:val="tr-TR" w:eastAsia="tr-TR" w:bidi="tr-T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2019-01-22T18:20:59Z</dcterms:created>
  <dcterms:modified xsi:type="dcterms:W3CDTF">2019-01-22T18:20:59Z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2018-09-01T00:00:00Z</vt:filetime>
  </property>
  <property fmtid="{D5CDD505-2E9C-101B-9397-08002B2CF9AE}" pid="3" name="Creator">
    <vt:lpwstr>Microsoft® Word 2016</vt:lpwstr>
  </property>
  <property fmtid="{D5CDD505-2E9C-101B-9397-08002B2CF9AE}" pid="4" name="LastSaved">
    <vt:filetime>2019-01-22T00:00:00Z</vt:filetime>
  </property>
</Properties>
</file>