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F8" w:rsidRPr="00285802" w:rsidRDefault="00407DF8" w:rsidP="00407DF8">
      <w:pPr>
        <w:pStyle w:val="ListeParagraf"/>
        <w:numPr>
          <w:ilvl w:val="0"/>
          <w:numId w:val="1"/>
        </w:numPr>
        <w:rPr>
          <w:rFonts w:ascii="Verdana" w:hAnsi="Verdana"/>
          <w:b/>
          <w:color w:val="FF0000"/>
        </w:rPr>
      </w:pPr>
      <w:r w:rsidRPr="00285802">
        <w:rPr>
          <w:rFonts w:ascii="Verdana" w:hAnsi="Verdana"/>
          <w:b/>
          <w:color w:val="FF0000"/>
        </w:rPr>
        <w:t>DNA VE GENETİK KOD</w:t>
      </w:r>
    </w:p>
    <w:p w:rsidR="00407DF8" w:rsidRPr="00285802" w:rsidRDefault="00407DF8" w:rsidP="00407DF8">
      <w:pPr>
        <w:rPr>
          <w:rFonts w:ascii="Verdana" w:hAnsi="Verdana"/>
          <w:b/>
          <w:color w:val="FF0000"/>
        </w:rPr>
      </w:pPr>
      <w:r>
        <w:rPr>
          <w:rFonts w:ascii="Verdana" w:hAnsi="Verdana"/>
          <w:b/>
          <w:color w:val="FF0000"/>
        </w:rPr>
        <w:t>DNA’nın Yapısı</w:t>
      </w:r>
    </w:p>
    <w:p w:rsidR="00407DF8" w:rsidRDefault="00407DF8" w:rsidP="00407DF8">
      <w:pPr>
        <w:rPr>
          <w:rFonts w:ascii="Verdana" w:hAnsi="Verdana"/>
          <w:color w:val="000000" w:themeColor="text1"/>
        </w:rPr>
      </w:pPr>
      <w:r>
        <w:rPr>
          <w:rFonts w:ascii="Verdana" w:hAnsi="Verdana"/>
          <w:color w:val="000000" w:themeColor="text1"/>
        </w:rPr>
        <w:t xml:space="preserve">Hücrenin temel kısımları hücre zarı, </w:t>
      </w:r>
      <w:proofErr w:type="spellStart"/>
      <w:r>
        <w:rPr>
          <w:rFonts w:ascii="Verdana" w:hAnsi="Verdana"/>
          <w:color w:val="000000" w:themeColor="text1"/>
        </w:rPr>
        <w:t>stoplazma</w:t>
      </w:r>
      <w:proofErr w:type="spellEnd"/>
      <w:r>
        <w:rPr>
          <w:rFonts w:ascii="Verdana" w:hAnsi="Verdana"/>
          <w:color w:val="000000" w:themeColor="text1"/>
        </w:rPr>
        <w:t xml:space="preserve"> ve çekirdektir. Çekirdek hücrenin yönetim merkezidir ve bizi biz yapan özellikleri taşıyan kalıtım maddesini bulundurur.</w:t>
      </w:r>
    </w:p>
    <w:p w:rsidR="00407DF8" w:rsidRDefault="00407DF8" w:rsidP="00407DF8">
      <w:pPr>
        <w:rPr>
          <w:rFonts w:ascii="Verdana" w:hAnsi="Verdana"/>
          <w:color w:val="000000" w:themeColor="text1"/>
        </w:rPr>
      </w:pPr>
      <w:r>
        <w:rPr>
          <w:rFonts w:ascii="Verdana" w:hAnsi="Verdana"/>
          <w:color w:val="000000" w:themeColor="text1"/>
        </w:rPr>
        <w:t xml:space="preserve">Çekirdekte bulunan kalıtım maddesine </w:t>
      </w:r>
      <w:r w:rsidRPr="00F65A65">
        <w:rPr>
          <w:rFonts w:ascii="Verdana" w:hAnsi="Verdana"/>
          <w:b/>
          <w:color w:val="FF0000"/>
        </w:rPr>
        <w:t>kromozom</w:t>
      </w:r>
      <w:r>
        <w:rPr>
          <w:rFonts w:ascii="Verdana" w:hAnsi="Verdana"/>
          <w:color w:val="000000" w:themeColor="text1"/>
        </w:rPr>
        <w:t xml:space="preserve"> denir. Genetik özellikler kuşaktan kuşağa kromozomlarla aktarılır. Kromozomlar DNA ve özel proteinlerin birleşmesinden oluşur.</w:t>
      </w:r>
    </w:p>
    <w:p w:rsidR="00407DF8" w:rsidRDefault="00407DF8" w:rsidP="00407DF8">
      <w:pPr>
        <w:rPr>
          <w:rFonts w:ascii="Verdana" w:hAnsi="Verdana"/>
          <w:color w:val="000000" w:themeColor="text1"/>
        </w:rPr>
      </w:pPr>
      <w:r w:rsidRPr="002A1680">
        <w:rPr>
          <w:rFonts w:ascii="Verdana" w:hAnsi="Verdana"/>
          <w:b/>
          <w:color w:val="FF0000"/>
        </w:rPr>
        <w:t>DNA</w:t>
      </w:r>
      <w:r>
        <w:rPr>
          <w:rFonts w:ascii="Verdana" w:hAnsi="Verdana"/>
          <w:color w:val="000000" w:themeColor="text1"/>
        </w:rPr>
        <w:t xml:space="preserve"> hücrenin yönetici molekülüdür. Solunum, beslenme, üreme gibi tüm yaşamsal faaliyetler DNA tarafından yönetilir. </w:t>
      </w:r>
    </w:p>
    <w:p w:rsidR="00407DF8" w:rsidRDefault="00407DF8" w:rsidP="00407DF8">
      <w:pPr>
        <w:rPr>
          <w:rFonts w:ascii="Verdana" w:hAnsi="Verdana"/>
          <w:u w:val="single"/>
        </w:rPr>
      </w:pPr>
      <w:bookmarkStart w:id="0" w:name="_GoBack"/>
      <w:r>
        <w:rPr>
          <w:rFonts w:ascii="Verdana" w:hAnsi="Verdana"/>
          <w:noProof/>
          <w:lang w:eastAsia="tr-TR"/>
        </w:rPr>
        <w:drawing>
          <wp:anchor distT="0" distB="0" distL="114300" distR="114300" simplePos="0" relativeHeight="251660288" behindDoc="1" locked="0" layoutInCell="1" allowOverlap="1" wp14:anchorId="64D0F080" wp14:editId="3EA74873">
            <wp:simplePos x="0" y="0"/>
            <wp:positionH relativeFrom="column">
              <wp:posOffset>4362810</wp:posOffset>
            </wp:positionH>
            <wp:positionV relativeFrom="paragraph">
              <wp:posOffset>28204</wp:posOffset>
            </wp:positionV>
            <wp:extent cx="1466850" cy="1190625"/>
            <wp:effectExtent l="19050" t="0" r="0" b="0"/>
            <wp:wrapTight wrapText="bothSides">
              <wp:wrapPolygon edited="0">
                <wp:start x="-281" y="0"/>
                <wp:lineTo x="-281" y="21427"/>
                <wp:lineTo x="21600" y="21427"/>
                <wp:lineTo x="21600" y="0"/>
                <wp:lineTo x="-281" y="0"/>
              </wp:wrapPolygon>
            </wp:wrapTight>
            <wp:docPr id="2" name="Resim 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5" cstate="print"/>
                    <a:srcRect/>
                    <a:stretch>
                      <a:fillRect/>
                    </a:stretch>
                  </pic:blipFill>
                  <pic:spPr bwMode="auto">
                    <a:xfrm>
                      <a:off x="0" y="0"/>
                      <a:ext cx="1466850" cy="1190625"/>
                    </a:xfrm>
                    <a:prstGeom prst="rect">
                      <a:avLst/>
                    </a:prstGeom>
                    <a:noFill/>
                    <a:ln w="9525">
                      <a:noFill/>
                      <a:miter lim="800000"/>
                      <a:headEnd/>
                      <a:tailEnd/>
                    </a:ln>
                  </pic:spPr>
                </pic:pic>
              </a:graphicData>
            </a:graphic>
          </wp:anchor>
        </w:drawing>
      </w:r>
      <w:bookmarkEnd w:id="0"/>
      <w:r w:rsidRPr="002A1680">
        <w:rPr>
          <w:rFonts w:ascii="Verdana" w:hAnsi="Verdana"/>
        </w:rPr>
        <w:t xml:space="preserve">DNA'nın yapısında kalıtsal özelliklerimize etki eden </w:t>
      </w:r>
      <w:r w:rsidRPr="002A1680">
        <w:rPr>
          <w:rFonts w:ascii="Verdana" w:hAnsi="Verdana"/>
          <w:b/>
          <w:color w:val="FF0000"/>
        </w:rPr>
        <w:t>gen</w:t>
      </w:r>
      <w:r w:rsidRPr="002A1680">
        <w:rPr>
          <w:rFonts w:ascii="Verdana" w:hAnsi="Verdana"/>
        </w:rPr>
        <w:t xml:space="preserve"> bölgeleri bulunur</w:t>
      </w:r>
      <w:r>
        <w:rPr>
          <w:rFonts w:ascii="Verdana" w:hAnsi="Verdana"/>
        </w:rPr>
        <w:t xml:space="preserve">. Canlının belirli bir özelliğinden (göz rengi, kan grubu vb.) sorumlu olan DNA parçasına gen denir. </w:t>
      </w:r>
      <w:r w:rsidRPr="002A1680">
        <w:rPr>
          <w:rFonts w:ascii="Verdana" w:hAnsi="Verdana"/>
          <w:u w:val="single"/>
        </w:rPr>
        <w:t>Gen, DNA’nın en küçük görev birimidir.</w:t>
      </w:r>
    </w:p>
    <w:p w:rsidR="00407DF8" w:rsidRDefault="00407DF8" w:rsidP="00407DF8">
      <w:pPr>
        <w:rPr>
          <w:rFonts w:ascii="Verdana" w:hAnsi="Verdana"/>
          <w:color w:val="000000" w:themeColor="text1"/>
        </w:rPr>
      </w:pPr>
      <w:r w:rsidRPr="002A1680">
        <w:rPr>
          <w:rFonts w:ascii="Verdana" w:hAnsi="Verdana"/>
          <w:color w:val="000000" w:themeColor="text1"/>
          <w:u w:val="single"/>
        </w:rPr>
        <w:t>DNA’nın en küçük yapı birimine ise</w:t>
      </w:r>
      <w:r>
        <w:rPr>
          <w:rFonts w:ascii="Verdana" w:hAnsi="Verdana"/>
          <w:color w:val="000000" w:themeColor="text1"/>
        </w:rPr>
        <w:t xml:space="preserve"> </w:t>
      </w:r>
      <w:proofErr w:type="spellStart"/>
      <w:r w:rsidRPr="002A1680">
        <w:rPr>
          <w:rFonts w:ascii="Verdana" w:hAnsi="Verdana"/>
          <w:b/>
          <w:color w:val="FF0000"/>
        </w:rPr>
        <w:t>nükleotit</w:t>
      </w:r>
      <w:proofErr w:type="spellEnd"/>
      <w:r>
        <w:rPr>
          <w:rFonts w:ascii="Verdana" w:hAnsi="Verdana"/>
          <w:color w:val="000000" w:themeColor="text1"/>
        </w:rPr>
        <w:t xml:space="preserve"> adı verilir. </w:t>
      </w:r>
    </w:p>
    <w:p w:rsidR="00407DF8" w:rsidRDefault="00407DF8" w:rsidP="00407DF8">
      <w:pPr>
        <w:rPr>
          <w:rFonts w:ascii="Verdana" w:hAnsi="Verdana"/>
          <w:color w:val="000000" w:themeColor="text1"/>
        </w:rPr>
      </w:pPr>
      <w:r>
        <w:rPr>
          <w:rFonts w:ascii="Verdana" w:hAnsi="Verdana"/>
          <w:noProof/>
          <w:color w:val="000000" w:themeColor="text1"/>
          <w:lang w:eastAsia="tr-TR"/>
        </w:rPr>
        <w:drawing>
          <wp:anchor distT="0" distB="0" distL="114300" distR="114300" simplePos="0" relativeHeight="251659264" behindDoc="1" locked="0" layoutInCell="1" allowOverlap="1" wp14:anchorId="32933779" wp14:editId="54C3F2AD">
            <wp:simplePos x="0" y="0"/>
            <wp:positionH relativeFrom="column">
              <wp:posOffset>-257175</wp:posOffset>
            </wp:positionH>
            <wp:positionV relativeFrom="paragraph">
              <wp:posOffset>721360</wp:posOffset>
            </wp:positionV>
            <wp:extent cx="3419475" cy="2371725"/>
            <wp:effectExtent l="19050" t="0" r="9525" b="0"/>
            <wp:wrapTight wrapText="bothSides">
              <wp:wrapPolygon edited="0">
                <wp:start x="-120" y="0"/>
                <wp:lineTo x="-120" y="21513"/>
                <wp:lineTo x="21660" y="21513"/>
                <wp:lineTo x="21660" y="0"/>
                <wp:lineTo x="-120" y="0"/>
              </wp:wrapPolygon>
            </wp:wrapTight>
            <wp:docPr id="13"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6" cstate="print"/>
                    <a:srcRect/>
                    <a:stretch>
                      <a:fillRect/>
                    </a:stretch>
                  </pic:blipFill>
                  <pic:spPr bwMode="auto">
                    <a:xfrm>
                      <a:off x="0" y="0"/>
                      <a:ext cx="3419475" cy="2371725"/>
                    </a:xfrm>
                    <a:prstGeom prst="rect">
                      <a:avLst/>
                    </a:prstGeom>
                    <a:noFill/>
                    <a:ln w="9525">
                      <a:noFill/>
                      <a:miter lim="800000"/>
                      <a:headEnd/>
                      <a:tailEnd/>
                    </a:ln>
                  </pic:spPr>
                </pic:pic>
              </a:graphicData>
            </a:graphic>
          </wp:anchor>
        </w:drawing>
      </w:r>
      <w:proofErr w:type="spellStart"/>
      <w:r>
        <w:rPr>
          <w:rFonts w:ascii="Verdana" w:hAnsi="Verdana"/>
          <w:color w:val="000000" w:themeColor="text1"/>
        </w:rPr>
        <w:t>Nükleotitler</w:t>
      </w:r>
      <w:proofErr w:type="spellEnd"/>
      <w:r>
        <w:rPr>
          <w:rFonts w:ascii="Verdana" w:hAnsi="Verdana"/>
          <w:color w:val="000000" w:themeColor="text1"/>
        </w:rPr>
        <w:t xml:space="preserve"> genleri, genler DNA’yı, DNA ve özel proteinler ise birleşerek kromozomları oluşturur.</w:t>
      </w:r>
    </w:p>
    <w:p w:rsidR="003C0DF9" w:rsidRDefault="00DA7216"/>
    <w:p w:rsidR="00407DF8" w:rsidRDefault="00407DF8"/>
    <w:p w:rsidR="00407DF8" w:rsidRDefault="00407DF8"/>
    <w:p w:rsidR="00407DF8" w:rsidRDefault="00407DF8"/>
    <w:p w:rsidR="00407DF8" w:rsidRDefault="00407DF8"/>
    <w:p w:rsidR="00407DF8" w:rsidRDefault="00407DF8"/>
    <w:p w:rsidR="00407DF8" w:rsidRDefault="00407DF8"/>
    <w:p w:rsidR="00407DF8" w:rsidRDefault="00407DF8"/>
    <w:p w:rsidR="00407DF8" w:rsidRDefault="00407DF8"/>
    <w:p w:rsidR="00407DF8" w:rsidRPr="002A1680" w:rsidRDefault="00407DF8" w:rsidP="00407DF8">
      <w:pPr>
        <w:rPr>
          <w:rFonts w:ascii="Verdana" w:hAnsi="Verdana"/>
          <w:color w:val="000000" w:themeColor="text1"/>
        </w:rPr>
      </w:pPr>
      <w:r w:rsidRPr="002A1680">
        <w:rPr>
          <w:rFonts w:ascii="Verdana" w:hAnsi="Verdana"/>
        </w:rPr>
        <w:t xml:space="preserve">Bir nükleotidin yapısında aşağıdaki gibi fosfat, şeker ve organik </w:t>
      </w:r>
      <w:proofErr w:type="gramStart"/>
      <w:r w:rsidRPr="002A1680">
        <w:rPr>
          <w:rFonts w:ascii="Verdana" w:hAnsi="Verdana"/>
        </w:rPr>
        <w:t>baz</w:t>
      </w:r>
      <w:proofErr w:type="gramEnd"/>
      <w:r w:rsidRPr="002A1680">
        <w:rPr>
          <w:rFonts w:ascii="Verdana" w:hAnsi="Verdana"/>
        </w:rPr>
        <w:t xml:space="preserve"> bulunur. Organik </w:t>
      </w:r>
      <w:proofErr w:type="gramStart"/>
      <w:r w:rsidRPr="002A1680">
        <w:rPr>
          <w:rFonts w:ascii="Verdana" w:hAnsi="Verdana"/>
        </w:rPr>
        <w:t>bazlar</w:t>
      </w:r>
      <w:proofErr w:type="gramEnd"/>
      <w:r w:rsidRPr="002A1680">
        <w:rPr>
          <w:rFonts w:ascii="Verdana" w:hAnsi="Verdana"/>
        </w:rPr>
        <w:t xml:space="preserve"> </w:t>
      </w:r>
      <w:proofErr w:type="spellStart"/>
      <w:r w:rsidRPr="002A1680">
        <w:rPr>
          <w:rFonts w:ascii="Verdana" w:hAnsi="Verdana"/>
        </w:rPr>
        <w:t>adenin</w:t>
      </w:r>
      <w:proofErr w:type="spellEnd"/>
      <w:r w:rsidRPr="002A1680">
        <w:rPr>
          <w:rFonts w:ascii="Verdana" w:hAnsi="Verdana"/>
        </w:rPr>
        <w:t xml:space="preserve"> (A), timin (T), </w:t>
      </w:r>
      <w:proofErr w:type="spellStart"/>
      <w:r w:rsidRPr="002A1680">
        <w:rPr>
          <w:rFonts w:ascii="Verdana" w:hAnsi="Verdana"/>
        </w:rPr>
        <w:t>sitozin</w:t>
      </w:r>
      <w:proofErr w:type="spellEnd"/>
      <w:r w:rsidRPr="002A1680">
        <w:rPr>
          <w:rFonts w:ascii="Verdana" w:hAnsi="Verdana"/>
        </w:rPr>
        <w:t xml:space="preserve"> (C) ve </w:t>
      </w:r>
      <w:proofErr w:type="spellStart"/>
      <w:r w:rsidRPr="002A1680">
        <w:rPr>
          <w:rFonts w:ascii="Verdana" w:hAnsi="Verdana"/>
        </w:rPr>
        <w:t>guanin</w:t>
      </w:r>
      <w:proofErr w:type="spellEnd"/>
      <w:r w:rsidRPr="002A1680">
        <w:rPr>
          <w:rFonts w:ascii="Verdana" w:hAnsi="Verdana"/>
        </w:rPr>
        <w:t xml:space="preserve"> (G)'</w:t>
      </w:r>
      <w:proofErr w:type="spellStart"/>
      <w:r w:rsidRPr="002A1680">
        <w:rPr>
          <w:rFonts w:ascii="Verdana" w:hAnsi="Verdana"/>
        </w:rPr>
        <w:t>dir</w:t>
      </w:r>
      <w:proofErr w:type="spellEnd"/>
      <w:r w:rsidRPr="002A1680">
        <w:rPr>
          <w:rFonts w:ascii="Verdana" w:hAnsi="Verdana"/>
        </w:rPr>
        <w:t>.</w:t>
      </w:r>
    </w:p>
    <w:p w:rsidR="00407DF8" w:rsidRDefault="00407DF8" w:rsidP="00407DF8">
      <w:pPr>
        <w:rPr>
          <w:rFonts w:ascii="Verdana" w:hAnsi="Verdana"/>
        </w:rPr>
      </w:pPr>
      <w:r>
        <w:rPr>
          <w:rFonts w:ascii="Verdana" w:hAnsi="Verdana"/>
          <w:noProof/>
          <w:lang w:eastAsia="tr-TR"/>
        </w:rPr>
        <w:drawing>
          <wp:anchor distT="0" distB="0" distL="114300" distR="114300" simplePos="0" relativeHeight="251662336" behindDoc="1" locked="0" layoutInCell="1" allowOverlap="1" wp14:anchorId="3709B653" wp14:editId="0AA454AA">
            <wp:simplePos x="0" y="0"/>
            <wp:positionH relativeFrom="column">
              <wp:posOffset>-13970</wp:posOffset>
            </wp:positionH>
            <wp:positionV relativeFrom="paragraph">
              <wp:posOffset>-47625</wp:posOffset>
            </wp:positionV>
            <wp:extent cx="3162300" cy="657225"/>
            <wp:effectExtent l="19050" t="0" r="0" b="0"/>
            <wp:wrapTight wrapText="bothSides">
              <wp:wrapPolygon edited="0">
                <wp:start x="-130" y="0"/>
                <wp:lineTo x="-130" y="21287"/>
                <wp:lineTo x="21600" y="21287"/>
                <wp:lineTo x="21600" y="0"/>
                <wp:lineTo x="-130" y="0"/>
              </wp:wrapPolygon>
            </wp:wrapTight>
            <wp:docPr id="1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7" cstate="print"/>
                    <a:srcRect/>
                    <a:stretch>
                      <a:fillRect/>
                    </a:stretch>
                  </pic:blipFill>
                  <pic:spPr bwMode="auto">
                    <a:xfrm>
                      <a:off x="0" y="0"/>
                      <a:ext cx="3162300" cy="657225"/>
                    </a:xfrm>
                    <a:prstGeom prst="rect">
                      <a:avLst/>
                    </a:prstGeom>
                    <a:noFill/>
                    <a:ln w="9525">
                      <a:noFill/>
                      <a:miter lim="800000"/>
                      <a:headEnd/>
                      <a:tailEnd/>
                    </a:ln>
                  </pic:spPr>
                </pic:pic>
              </a:graphicData>
            </a:graphic>
          </wp:anchor>
        </w:drawing>
      </w:r>
      <w:r w:rsidRPr="002A1680">
        <w:rPr>
          <w:rFonts w:ascii="Verdana" w:hAnsi="Verdana"/>
        </w:rPr>
        <w:t xml:space="preserve">DNA’nın yapısında bulunan şeker beş karbonlu </w:t>
      </w:r>
      <w:proofErr w:type="spellStart"/>
      <w:r w:rsidRPr="002A1680">
        <w:rPr>
          <w:rFonts w:ascii="Verdana" w:hAnsi="Verdana"/>
        </w:rPr>
        <w:t>deoksiriboz</w:t>
      </w:r>
      <w:proofErr w:type="spellEnd"/>
      <w:r w:rsidRPr="002A1680">
        <w:rPr>
          <w:rFonts w:ascii="Verdana" w:hAnsi="Verdana"/>
        </w:rPr>
        <w:t xml:space="preserve"> şekeridir. DNA ismini bu</w:t>
      </w:r>
      <w:r>
        <w:rPr>
          <w:rFonts w:ascii="Verdana" w:hAnsi="Verdana"/>
        </w:rPr>
        <w:t xml:space="preserve"> şekerden alarak </w:t>
      </w:r>
      <w:proofErr w:type="spellStart"/>
      <w:r>
        <w:rPr>
          <w:rFonts w:ascii="Verdana" w:hAnsi="Verdana"/>
        </w:rPr>
        <w:t>Deoksi</w:t>
      </w:r>
      <w:r w:rsidRPr="002A1680">
        <w:rPr>
          <w:rFonts w:ascii="Verdana" w:hAnsi="Verdana"/>
        </w:rPr>
        <w:t>riboNükleikAsit</w:t>
      </w:r>
      <w:proofErr w:type="spellEnd"/>
      <w:r>
        <w:rPr>
          <w:rFonts w:ascii="Verdana" w:hAnsi="Verdana"/>
        </w:rPr>
        <w:t xml:space="preserve"> olarak adlandırılır.</w:t>
      </w:r>
    </w:p>
    <w:p w:rsidR="00407DF8" w:rsidRDefault="00407DF8" w:rsidP="00407DF8">
      <w:pPr>
        <w:rPr>
          <w:rFonts w:ascii="Verdana" w:hAnsi="Verdana"/>
        </w:rPr>
      </w:pPr>
      <w:proofErr w:type="spellStart"/>
      <w:r w:rsidRPr="008C4D5C">
        <w:rPr>
          <w:rFonts w:ascii="Verdana" w:hAnsi="Verdana"/>
        </w:rPr>
        <w:lastRenderedPageBreak/>
        <w:t>Nükleotitler</w:t>
      </w:r>
      <w:proofErr w:type="spellEnd"/>
      <w:r w:rsidRPr="008C4D5C">
        <w:rPr>
          <w:rFonts w:ascii="Verdana" w:hAnsi="Verdana"/>
        </w:rPr>
        <w:t xml:space="preserve"> hangi organik bazı içeriyorlarsa o bazın ismiyle adlandırılır. Örneğin </w:t>
      </w:r>
      <w:proofErr w:type="spellStart"/>
      <w:r w:rsidRPr="008C4D5C">
        <w:rPr>
          <w:rFonts w:ascii="Verdana" w:hAnsi="Verdana"/>
        </w:rPr>
        <w:t>adenin</w:t>
      </w:r>
      <w:proofErr w:type="spellEnd"/>
      <w:r w:rsidRPr="008C4D5C">
        <w:rPr>
          <w:rFonts w:ascii="Verdana" w:hAnsi="Verdana"/>
        </w:rPr>
        <w:t xml:space="preserve"> bazını içeren </w:t>
      </w:r>
      <w:proofErr w:type="spellStart"/>
      <w:r w:rsidRPr="008C4D5C">
        <w:rPr>
          <w:rFonts w:ascii="Verdana" w:hAnsi="Verdana"/>
        </w:rPr>
        <w:t>nükleotit</w:t>
      </w:r>
      <w:proofErr w:type="spellEnd"/>
      <w:r w:rsidRPr="008C4D5C">
        <w:rPr>
          <w:rFonts w:ascii="Verdana" w:hAnsi="Verdana"/>
        </w:rPr>
        <w:t xml:space="preserve"> "</w:t>
      </w:r>
      <w:proofErr w:type="spellStart"/>
      <w:r w:rsidRPr="008C4D5C">
        <w:rPr>
          <w:rFonts w:ascii="Verdana" w:hAnsi="Verdana"/>
        </w:rPr>
        <w:t>adenin</w:t>
      </w:r>
      <w:proofErr w:type="spellEnd"/>
      <w:r w:rsidRPr="008C4D5C">
        <w:rPr>
          <w:rFonts w:ascii="Verdana" w:hAnsi="Verdana"/>
        </w:rPr>
        <w:t xml:space="preserve"> </w:t>
      </w:r>
      <w:proofErr w:type="spellStart"/>
      <w:r w:rsidRPr="008C4D5C">
        <w:rPr>
          <w:rFonts w:ascii="Verdana" w:hAnsi="Verdana"/>
        </w:rPr>
        <w:t>nükleotit</w:t>
      </w:r>
      <w:proofErr w:type="spellEnd"/>
      <w:r w:rsidRPr="008C4D5C">
        <w:rPr>
          <w:rFonts w:ascii="Verdana" w:hAnsi="Verdana"/>
        </w:rPr>
        <w:t xml:space="preserve">", </w:t>
      </w:r>
      <w:proofErr w:type="spellStart"/>
      <w:r w:rsidRPr="008C4D5C">
        <w:rPr>
          <w:rFonts w:ascii="Verdana" w:hAnsi="Verdana"/>
        </w:rPr>
        <w:t>guanin</w:t>
      </w:r>
      <w:proofErr w:type="spellEnd"/>
      <w:r w:rsidRPr="008C4D5C">
        <w:rPr>
          <w:rFonts w:ascii="Verdana" w:hAnsi="Verdana"/>
        </w:rPr>
        <w:t xml:space="preserve"> bazını içeren </w:t>
      </w:r>
      <w:proofErr w:type="spellStart"/>
      <w:r w:rsidRPr="008C4D5C">
        <w:rPr>
          <w:rFonts w:ascii="Verdana" w:hAnsi="Verdana"/>
        </w:rPr>
        <w:t>nükleotit</w:t>
      </w:r>
      <w:proofErr w:type="spellEnd"/>
      <w:r w:rsidRPr="008C4D5C">
        <w:rPr>
          <w:rFonts w:ascii="Verdana" w:hAnsi="Verdana"/>
        </w:rPr>
        <w:t xml:space="preserve"> "</w:t>
      </w:r>
      <w:proofErr w:type="spellStart"/>
      <w:r w:rsidRPr="008C4D5C">
        <w:rPr>
          <w:rFonts w:ascii="Verdana" w:hAnsi="Verdana"/>
        </w:rPr>
        <w:t>guanin</w:t>
      </w:r>
      <w:proofErr w:type="spellEnd"/>
      <w:r w:rsidRPr="008C4D5C">
        <w:rPr>
          <w:rFonts w:ascii="Verdana" w:hAnsi="Verdana"/>
        </w:rPr>
        <w:t xml:space="preserve"> </w:t>
      </w:r>
      <w:proofErr w:type="spellStart"/>
      <w:r w:rsidRPr="008C4D5C">
        <w:rPr>
          <w:rFonts w:ascii="Verdana" w:hAnsi="Verdana"/>
        </w:rPr>
        <w:t>nükleotit</w:t>
      </w:r>
      <w:proofErr w:type="spellEnd"/>
      <w:r w:rsidRPr="008C4D5C">
        <w:rPr>
          <w:rFonts w:ascii="Verdana" w:hAnsi="Verdana"/>
        </w:rPr>
        <w:t xml:space="preserve">" olarak adlandırılır. </w:t>
      </w:r>
    </w:p>
    <w:p w:rsidR="00407DF8" w:rsidRPr="008C4D5C" w:rsidRDefault="00407DF8" w:rsidP="00407DF8">
      <w:pPr>
        <w:rPr>
          <w:rFonts w:ascii="Verdana" w:hAnsi="Verdana"/>
        </w:rPr>
      </w:pPr>
      <w:r w:rsidRPr="008C4D5C">
        <w:rPr>
          <w:rFonts w:ascii="Verdana" w:hAnsi="Verdana"/>
          <w:noProof/>
          <w:lang w:eastAsia="tr-TR"/>
        </w:rPr>
        <w:drawing>
          <wp:inline distT="0" distB="0" distL="0" distR="0" wp14:anchorId="5D50AE4F" wp14:editId="7B3C0182">
            <wp:extent cx="3362325" cy="704850"/>
            <wp:effectExtent l="19050" t="0" r="9525" b="0"/>
            <wp:docPr id="3" name="Resim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srcRect/>
                    <a:stretch>
                      <a:fillRect/>
                    </a:stretch>
                  </pic:blipFill>
                  <pic:spPr bwMode="auto">
                    <a:xfrm>
                      <a:off x="0" y="0"/>
                      <a:ext cx="3369287" cy="706309"/>
                    </a:xfrm>
                    <a:prstGeom prst="rect">
                      <a:avLst/>
                    </a:prstGeom>
                    <a:noFill/>
                    <a:ln w="9525">
                      <a:noFill/>
                      <a:miter lim="800000"/>
                      <a:headEnd/>
                      <a:tailEnd/>
                    </a:ln>
                  </pic:spPr>
                </pic:pic>
              </a:graphicData>
            </a:graphic>
          </wp:inline>
        </w:drawing>
      </w:r>
    </w:p>
    <w:p w:rsidR="00407DF8" w:rsidRDefault="00407DF8" w:rsidP="00407DF8">
      <w:pPr>
        <w:rPr>
          <w:rFonts w:ascii="Verdana" w:hAnsi="Verdana"/>
        </w:rPr>
      </w:pPr>
      <w:r w:rsidRPr="008C4D5C">
        <w:rPr>
          <w:rFonts w:ascii="Verdana" w:hAnsi="Verdana"/>
          <w:noProof/>
          <w:lang w:eastAsia="tr-TR"/>
        </w:rPr>
        <w:drawing>
          <wp:inline distT="0" distB="0" distL="0" distR="0" wp14:anchorId="4812DF3F" wp14:editId="170B5A04">
            <wp:extent cx="3314700" cy="2762250"/>
            <wp:effectExtent l="19050" t="0" r="0" b="0"/>
            <wp:docPr id="4" name="Resim 3"/>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9" cstate="print"/>
                    <a:srcRect/>
                    <a:stretch>
                      <a:fillRect/>
                    </a:stretch>
                  </pic:blipFill>
                  <pic:spPr bwMode="auto">
                    <a:xfrm>
                      <a:off x="0" y="0"/>
                      <a:ext cx="3318618" cy="2765515"/>
                    </a:xfrm>
                    <a:prstGeom prst="rect">
                      <a:avLst/>
                    </a:prstGeom>
                    <a:noFill/>
                    <a:ln w="9525">
                      <a:noFill/>
                      <a:miter lim="800000"/>
                      <a:headEnd/>
                      <a:tailEnd/>
                    </a:ln>
                  </pic:spPr>
                </pic:pic>
              </a:graphicData>
            </a:graphic>
          </wp:inline>
        </w:drawing>
      </w:r>
    </w:p>
    <w:p w:rsidR="00407DF8" w:rsidRDefault="00407DF8" w:rsidP="00407DF8">
      <w:pPr>
        <w:rPr>
          <w:rFonts w:ascii="Verdana" w:hAnsi="Verdana"/>
        </w:rPr>
      </w:pPr>
      <w:proofErr w:type="spellStart"/>
      <w:r>
        <w:rPr>
          <w:rFonts w:ascii="Verdana" w:hAnsi="Verdana"/>
        </w:rPr>
        <w:t>Nükleotitler</w:t>
      </w:r>
      <w:proofErr w:type="spellEnd"/>
      <w:r>
        <w:rPr>
          <w:rFonts w:ascii="Verdana" w:hAnsi="Verdana"/>
        </w:rPr>
        <w:t xml:space="preserve"> DNA’yı oluştururken hem alt alta hem de karşılıklı olarak bağlanırlar. </w:t>
      </w:r>
      <w:proofErr w:type="spellStart"/>
      <w:r>
        <w:rPr>
          <w:rFonts w:ascii="Verdana" w:hAnsi="Verdana"/>
        </w:rPr>
        <w:t>Nükleotitler</w:t>
      </w:r>
      <w:proofErr w:type="spellEnd"/>
      <w:r>
        <w:rPr>
          <w:rFonts w:ascii="Verdana" w:hAnsi="Verdana"/>
        </w:rPr>
        <w:t xml:space="preserve"> </w:t>
      </w:r>
      <w:proofErr w:type="spellStart"/>
      <w:r>
        <w:rPr>
          <w:rFonts w:ascii="Verdana" w:hAnsi="Verdana"/>
        </w:rPr>
        <w:t>karşışıklı</w:t>
      </w:r>
      <w:proofErr w:type="spellEnd"/>
      <w:r>
        <w:rPr>
          <w:rFonts w:ascii="Verdana" w:hAnsi="Verdana"/>
        </w:rPr>
        <w:t xml:space="preserve"> olarak birbirine bağlanırken </w:t>
      </w:r>
      <w:proofErr w:type="spellStart"/>
      <w:r>
        <w:rPr>
          <w:rFonts w:ascii="Verdana" w:hAnsi="Verdana"/>
        </w:rPr>
        <w:t>adenin</w:t>
      </w:r>
      <w:proofErr w:type="spellEnd"/>
      <w:r>
        <w:rPr>
          <w:rFonts w:ascii="Verdana" w:hAnsi="Verdana"/>
        </w:rPr>
        <w:t xml:space="preserve"> karşısına her zaman timin, </w:t>
      </w:r>
      <w:proofErr w:type="spellStart"/>
      <w:r>
        <w:rPr>
          <w:rFonts w:ascii="Verdana" w:hAnsi="Verdana"/>
        </w:rPr>
        <w:t>guanin</w:t>
      </w:r>
      <w:proofErr w:type="spellEnd"/>
      <w:r>
        <w:rPr>
          <w:rFonts w:ascii="Verdana" w:hAnsi="Verdana"/>
        </w:rPr>
        <w:t xml:space="preserve"> karşısına ise her zaman </w:t>
      </w:r>
      <w:proofErr w:type="spellStart"/>
      <w:r>
        <w:rPr>
          <w:rFonts w:ascii="Verdana" w:hAnsi="Verdana"/>
        </w:rPr>
        <w:t>sitozin</w:t>
      </w:r>
      <w:proofErr w:type="spellEnd"/>
      <w:r>
        <w:rPr>
          <w:rFonts w:ascii="Verdana" w:hAnsi="Verdana"/>
        </w:rPr>
        <w:t xml:space="preserve"> gelir. </w:t>
      </w:r>
      <w:proofErr w:type="spellStart"/>
      <w:r>
        <w:rPr>
          <w:rFonts w:ascii="Verdana" w:hAnsi="Verdana"/>
        </w:rPr>
        <w:t>Nükleotitlerin</w:t>
      </w:r>
      <w:proofErr w:type="spellEnd"/>
      <w:r>
        <w:rPr>
          <w:rFonts w:ascii="Verdana" w:hAnsi="Verdana"/>
        </w:rPr>
        <w:t xml:space="preserve"> karşılıklı olarak birbirine bağlanmasını zayıf hidrojen bağı sağlar;</w:t>
      </w:r>
    </w:p>
    <w:p w:rsidR="00407DF8" w:rsidRDefault="00407DF8" w:rsidP="00407DF8">
      <w:pPr>
        <w:pStyle w:val="ListeParagraf"/>
        <w:numPr>
          <w:ilvl w:val="0"/>
          <w:numId w:val="2"/>
        </w:numPr>
        <w:rPr>
          <w:rFonts w:ascii="Verdana" w:hAnsi="Verdana"/>
        </w:rPr>
      </w:pPr>
      <w:proofErr w:type="spellStart"/>
      <w:r>
        <w:rPr>
          <w:rFonts w:ascii="Verdana" w:hAnsi="Verdana"/>
        </w:rPr>
        <w:t>Adenin</w:t>
      </w:r>
      <w:proofErr w:type="spellEnd"/>
      <w:r>
        <w:rPr>
          <w:rFonts w:ascii="Verdana" w:hAnsi="Verdana"/>
        </w:rPr>
        <w:t xml:space="preserve"> ile timin arasında ikili,</w:t>
      </w:r>
    </w:p>
    <w:p w:rsidR="00407DF8" w:rsidRDefault="00407DF8" w:rsidP="00407DF8">
      <w:pPr>
        <w:pStyle w:val="ListeParagraf"/>
        <w:numPr>
          <w:ilvl w:val="0"/>
          <w:numId w:val="2"/>
        </w:numPr>
        <w:rPr>
          <w:rFonts w:ascii="Verdana" w:hAnsi="Verdana"/>
        </w:rPr>
      </w:pPr>
      <w:proofErr w:type="spellStart"/>
      <w:r>
        <w:rPr>
          <w:rFonts w:ascii="Verdana" w:hAnsi="Verdana"/>
        </w:rPr>
        <w:t>Guanin</w:t>
      </w:r>
      <w:proofErr w:type="spellEnd"/>
      <w:r>
        <w:rPr>
          <w:rFonts w:ascii="Verdana" w:hAnsi="Verdana"/>
        </w:rPr>
        <w:t xml:space="preserve"> ile </w:t>
      </w:r>
      <w:proofErr w:type="spellStart"/>
      <w:r>
        <w:rPr>
          <w:rFonts w:ascii="Verdana" w:hAnsi="Verdana"/>
        </w:rPr>
        <w:t>sitozin</w:t>
      </w:r>
      <w:proofErr w:type="spellEnd"/>
      <w:r>
        <w:rPr>
          <w:rFonts w:ascii="Verdana" w:hAnsi="Verdana"/>
        </w:rPr>
        <w:t xml:space="preserve"> arasında üçlü</w:t>
      </w:r>
    </w:p>
    <w:p w:rsidR="00407DF8" w:rsidRPr="008C4D5C" w:rsidRDefault="00407DF8" w:rsidP="00407DF8">
      <w:pPr>
        <w:rPr>
          <w:rFonts w:ascii="Verdana" w:hAnsi="Verdana"/>
        </w:rPr>
      </w:pPr>
      <w:proofErr w:type="gramStart"/>
      <w:r>
        <w:rPr>
          <w:rFonts w:ascii="Verdana" w:hAnsi="Verdana"/>
        </w:rPr>
        <w:t>zayıf</w:t>
      </w:r>
      <w:proofErr w:type="gramEnd"/>
      <w:r>
        <w:rPr>
          <w:rFonts w:ascii="Verdana" w:hAnsi="Verdana"/>
        </w:rPr>
        <w:t xml:space="preserve"> hidrojen bağı bulunur.</w:t>
      </w:r>
    </w:p>
    <w:p w:rsidR="00407DF8" w:rsidRDefault="00407DF8" w:rsidP="00407DF8">
      <w:pPr>
        <w:rPr>
          <w:rFonts w:ascii="Verdana" w:hAnsi="Verdana"/>
        </w:rPr>
      </w:pPr>
      <w:proofErr w:type="spellStart"/>
      <w:r>
        <w:rPr>
          <w:rFonts w:ascii="Verdana" w:hAnsi="Verdana"/>
        </w:rPr>
        <w:t>Nükleotitler</w:t>
      </w:r>
      <w:proofErr w:type="spellEnd"/>
      <w:r>
        <w:rPr>
          <w:rFonts w:ascii="Verdana" w:hAnsi="Verdana"/>
        </w:rPr>
        <w:t xml:space="preserve"> alt alta bağlanırken yapısında bulunan fosfatlarla birbirlerine bağlanırlar. </w:t>
      </w:r>
      <w:proofErr w:type="spellStart"/>
      <w:r>
        <w:rPr>
          <w:rFonts w:ascii="Verdana" w:hAnsi="Verdana"/>
        </w:rPr>
        <w:t>Nükleotitlerin</w:t>
      </w:r>
      <w:proofErr w:type="spellEnd"/>
      <w:r>
        <w:rPr>
          <w:rFonts w:ascii="Verdana" w:hAnsi="Verdana"/>
        </w:rPr>
        <w:t xml:space="preserve"> alt alta dizilmesiyle DNA’nın iki ipliği oluşur. Bu iki iplik birbiri etrafında bükülerek dönen merdiven şeklini alır. DNA’nın bu yapısı </w:t>
      </w:r>
      <w:r w:rsidRPr="00285802">
        <w:rPr>
          <w:rFonts w:ascii="Verdana" w:hAnsi="Verdana"/>
          <w:b/>
          <w:color w:val="FF0000"/>
        </w:rPr>
        <w:t>ikili sarmal</w:t>
      </w:r>
      <w:r>
        <w:rPr>
          <w:rFonts w:ascii="Verdana" w:hAnsi="Verdana"/>
        </w:rPr>
        <w:t xml:space="preserve"> yapı olarak adlandırılır. </w:t>
      </w:r>
      <w:r w:rsidRPr="00285802">
        <w:rPr>
          <w:rFonts w:ascii="Verdana" w:hAnsi="Verdana"/>
        </w:rPr>
        <w:t xml:space="preserve">Bilim insanları James ve Francis </w:t>
      </w:r>
      <w:proofErr w:type="spellStart"/>
      <w:r w:rsidRPr="00285802">
        <w:rPr>
          <w:rFonts w:ascii="Verdana" w:hAnsi="Verdana"/>
        </w:rPr>
        <w:t>Crick</w:t>
      </w:r>
      <w:proofErr w:type="spellEnd"/>
      <w:r w:rsidRPr="00285802">
        <w:rPr>
          <w:rFonts w:ascii="Verdana" w:hAnsi="Verdana"/>
        </w:rPr>
        <w:t xml:space="preserve"> birlikte çalışarak DNA modelini hazırlamıştır.</w:t>
      </w:r>
    </w:p>
    <w:p w:rsidR="00407DF8" w:rsidRPr="00285802" w:rsidRDefault="00407DF8" w:rsidP="00407DF8">
      <w:pPr>
        <w:rPr>
          <w:rFonts w:ascii="Verdana" w:hAnsi="Verdana"/>
          <w:b/>
          <w:color w:val="FF0000"/>
        </w:rPr>
      </w:pPr>
      <w:r w:rsidRPr="00285802">
        <w:rPr>
          <w:rFonts w:ascii="Verdana" w:hAnsi="Verdana"/>
          <w:b/>
          <w:color w:val="FF0000"/>
        </w:rPr>
        <w:t>DNA’nın Kendini Eşlemesi</w:t>
      </w:r>
    </w:p>
    <w:p w:rsidR="00407DF8" w:rsidRPr="00285802" w:rsidRDefault="00407DF8" w:rsidP="00407DF8">
      <w:pPr>
        <w:spacing w:after="0"/>
        <w:rPr>
          <w:rFonts w:ascii="Verdana" w:hAnsi="Verdana"/>
        </w:rPr>
      </w:pPr>
      <w:r w:rsidRPr="00285802">
        <w:rPr>
          <w:rFonts w:ascii="Verdana" w:hAnsi="Verdana"/>
        </w:rPr>
        <w:t>Hücre bölünmesi öncesinde hücredeki DNA molekülü miktarı iki katına çıkar. Bu olaya DNA'nın kendisini eşlemesi adı verilir.</w:t>
      </w:r>
    </w:p>
    <w:p w:rsidR="00407DF8" w:rsidRPr="00046CBF" w:rsidRDefault="00407DF8" w:rsidP="00407DF8">
      <w:pPr>
        <w:pStyle w:val="ListeParagraf"/>
        <w:numPr>
          <w:ilvl w:val="0"/>
          <w:numId w:val="3"/>
        </w:numPr>
        <w:spacing w:after="0"/>
        <w:rPr>
          <w:rFonts w:ascii="Verdana" w:hAnsi="Verdana"/>
        </w:rPr>
      </w:pPr>
      <w:r>
        <w:rPr>
          <w:noProof/>
          <w:lang w:eastAsia="tr-TR"/>
        </w:rPr>
        <w:lastRenderedPageBreak/>
        <w:drawing>
          <wp:anchor distT="0" distB="0" distL="114300" distR="114300" simplePos="0" relativeHeight="251664384" behindDoc="1" locked="0" layoutInCell="1" allowOverlap="1" wp14:anchorId="548DFA2B" wp14:editId="65C3155E">
            <wp:simplePos x="0" y="0"/>
            <wp:positionH relativeFrom="column">
              <wp:posOffset>4063580</wp:posOffset>
            </wp:positionH>
            <wp:positionV relativeFrom="paragraph">
              <wp:posOffset>114467</wp:posOffset>
            </wp:positionV>
            <wp:extent cx="1504950" cy="2486025"/>
            <wp:effectExtent l="19050" t="0" r="0" b="0"/>
            <wp:wrapTight wrapText="bothSides">
              <wp:wrapPolygon edited="0">
                <wp:start x="-273" y="0"/>
                <wp:lineTo x="-273" y="21517"/>
                <wp:lineTo x="21600" y="21517"/>
                <wp:lineTo x="21600" y="0"/>
                <wp:lineTo x="-273" y="0"/>
              </wp:wrapPolygon>
            </wp:wrapTight>
            <wp:docPr id="1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0" cstate="print"/>
                    <a:srcRect/>
                    <a:stretch>
                      <a:fillRect/>
                    </a:stretch>
                  </pic:blipFill>
                  <pic:spPr bwMode="auto">
                    <a:xfrm>
                      <a:off x="0" y="0"/>
                      <a:ext cx="1504950" cy="2486025"/>
                    </a:xfrm>
                    <a:prstGeom prst="rect">
                      <a:avLst/>
                    </a:prstGeom>
                    <a:noFill/>
                    <a:ln w="9525">
                      <a:noFill/>
                      <a:miter lim="800000"/>
                      <a:headEnd/>
                      <a:tailEnd/>
                    </a:ln>
                  </pic:spPr>
                </pic:pic>
              </a:graphicData>
            </a:graphic>
          </wp:anchor>
        </w:drawing>
      </w:r>
      <w:r w:rsidRPr="00046CBF">
        <w:rPr>
          <w:rFonts w:ascii="Verdana" w:hAnsi="Verdana"/>
        </w:rPr>
        <w:t xml:space="preserve">DNA kendini eşlerken önce DNA'nın iki ipliği birbirinden ayrılmaya başlar. Daha sonra sitoplâzmada serbest hâlde bulunan </w:t>
      </w:r>
      <w:proofErr w:type="spellStart"/>
      <w:r w:rsidRPr="00046CBF">
        <w:rPr>
          <w:rFonts w:ascii="Verdana" w:hAnsi="Verdana"/>
        </w:rPr>
        <w:t>nükleotitler</w:t>
      </w:r>
      <w:proofErr w:type="spellEnd"/>
      <w:r w:rsidRPr="00046CBF">
        <w:rPr>
          <w:rFonts w:ascii="Verdana" w:hAnsi="Verdana"/>
        </w:rPr>
        <w:t xml:space="preserve"> çekirdeğin içerisine girer ve DNA'nın açılan kısmındaki </w:t>
      </w:r>
      <w:proofErr w:type="spellStart"/>
      <w:r w:rsidRPr="00046CBF">
        <w:rPr>
          <w:rFonts w:ascii="Verdana" w:hAnsi="Verdana"/>
        </w:rPr>
        <w:t>nükleotitlerle</w:t>
      </w:r>
      <w:proofErr w:type="spellEnd"/>
      <w:r w:rsidRPr="00046CBF">
        <w:rPr>
          <w:rFonts w:ascii="Verdana" w:hAnsi="Verdana"/>
        </w:rPr>
        <w:t xml:space="preserve"> eşleşir. </w:t>
      </w:r>
    </w:p>
    <w:p w:rsidR="00407DF8" w:rsidRPr="00046CBF" w:rsidRDefault="00407DF8" w:rsidP="00407DF8">
      <w:pPr>
        <w:pStyle w:val="ListeParagraf"/>
        <w:numPr>
          <w:ilvl w:val="0"/>
          <w:numId w:val="3"/>
        </w:numPr>
        <w:spacing w:after="0"/>
        <w:rPr>
          <w:rFonts w:ascii="Verdana" w:hAnsi="Verdana"/>
        </w:rPr>
      </w:pPr>
      <w:r w:rsidRPr="00046CBF">
        <w:rPr>
          <w:rFonts w:ascii="Verdana" w:hAnsi="Verdana"/>
        </w:rPr>
        <w:t xml:space="preserve">Bu eşleşme sırasında, </w:t>
      </w:r>
      <w:proofErr w:type="spellStart"/>
      <w:r w:rsidRPr="00046CBF">
        <w:rPr>
          <w:rFonts w:ascii="Verdana" w:hAnsi="Verdana"/>
        </w:rPr>
        <w:t>adenin</w:t>
      </w:r>
      <w:proofErr w:type="spellEnd"/>
      <w:r w:rsidRPr="00046CBF">
        <w:rPr>
          <w:rFonts w:ascii="Verdana" w:hAnsi="Verdana"/>
        </w:rPr>
        <w:t xml:space="preserve"> nükleotidin karşısına timin </w:t>
      </w:r>
      <w:proofErr w:type="spellStart"/>
      <w:r w:rsidRPr="00046CBF">
        <w:rPr>
          <w:rFonts w:ascii="Verdana" w:hAnsi="Verdana"/>
        </w:rPr>
        <w:t>nükleotit</w:t>
      </w:r>
      <w:proofErr w:type="spellEnd"/>
      <w:r w:rsidRPr="00046CBF">
        <w:rPr>
          <w:rFonts w:ascii="Verdana" w:hAnsi="Verdana"/>
        </w:rPr>
        <w:t xml:space="preserve">, </w:t>
      </w:r>
      <w:proofErr w:type="spellStart"/>
      <w:r w:rsidRPr="00046CBF">
        <w:rPr>
          <w:rFonts w:ascii="Verdana" w:hAnsi="Verdana"/>
        </w:rPr>
        <w:t>sitozin</w:t>
      </w:r>
      <w:proofErr w:type="spellEnd"/>
      <w:r w:rsidRPr="00046CBF">
        <w:rPr>
          <w:rFonts w:ascii="Verdana" w:hAnsi="Verdana"/>
        </w:rPr>
        <w:t xml:space="preserve"> nükleotidin karşısına da </w:t>
      </w:r>
      <w:proofErr w:type="spellStart"/>
      <w:r w:rsidRPr="00046CBF">
        <w:rPr>
          <w:rFonts w:ascii="Verdana" w:hAnsi="Verdana"/>
        </w:rPr>
        <w:t>guanin</w:t>
      </w:r>
      <w:proofErr w:type="spellEnd"/>
      <w:r w:rsidRPr="00046CBF">
        <w:rPr>
          <w:rFonts w:ascii="Verdana" w:hAnsi="Verdana"/>
        </w:rPr>
        <w:t xml:space="preserve"> </w:t>
      </w:r>
      <w:proofErr w:type="spellStart"/>
      <w:r w:rsidRPr="00046CBF">
        <w:rPr>
          <w:rFonts w:ascii="Verdana" w:hAnsi="Verdana"/>
        </w:rPr>
        <w:t>nükleotit</w:t>
      </w:r>
      <w:proofErr w:type="spellEnd"/>
      <w:r w:rsidRPr="00046CBF">
        <w:rPr>
          <w:rFonts w:ascii="Verdana" w:hAnsi="Verdana"/>
        </w:rPr>
        <w:t xml:space="preserve"> gelir. </w:t>
      </w:r>
    </w:p>
    <w:p w:rsidR="00407DF8" w:rsidRPr="00046CBF" w:rsidRDefault="00407DF8" w:rsidP="00407DF8">
      <w:pPr>
        <w:pStyle w:val="ListeParagraf"/>
        <w:numPr>
          <w:ilvl w:val="0"/>
          <w:numId w:val="3"/>
        </w:numPr>
        <w:spacing w:after="0"/>
        <w:rPr>
          <w:rFonts w:ascii="Verdana" w:hAnsi="Verdana"/>
        </w:rPr>
      </w:pPr>
      <w:r w:rsidRPr="00046CBF">
        <w:rPr>
          <w:rFonts w:ascii="Verdana" w:hAnsi="Verdana"/>
        </w:rPr>
        <w:t xml:space="preserve">Sonuçta başlangıçtaki DNA molekülünün aynısı olan bir DNA molekülü daha oluşur. </w:t>
      </w:r>
    </w:p>
    <w:p w:rsidR="00407DF8" w:rsidRPr="00046CBF" w:rsidRDefault="00407DF8" w:rsidP="00407DF8">
      <w:pPr>
        <w:spacing w:after="0"/>
        <w:rPr>
          <w:rFonts w:ascii="Verdana" w:hAnsi="Verdana"/>
        </w:rPr>
      </w:pPr>
      <w:r w:rsidRPr="00046CBF">
        <w:rPr>
          <w:rFonts w:ascii="Verdana" w:hAnsi="Verdana"/>
        </w:rPr>
        <w:t>DNA, hücre bölünmesi sırasında kendini eşleyerek yapısında bulunan bilgilerin yeni oluşacak yavru hücrelere geçmesini sağlar.</w:t>
      </w:r>
    </w:p>
    <w:p w:rsidR="00407DF8" w:rsidRDefault="00407DF8" w:rsidP="00407DF8">
      <w:pPr>
        <w:spacing w:after="0"/>
        <w:rPr>
          <w:rFonts w:ascii="Verdana" w:hAnsi="Verdana"/>
        </w:rPr>
      </w:pPr>
      <w:r w:rsidRPr="00285802">
        <w:rPr>
          <w:rFonts w:ascii="Verdana" w:hAnsi="Verdana"/>
        </w:rPr>
        <w:t xml:space="preserve">Bütün canlılarda DNA molekülü </w:t>
      </w:r>
      <w:proofErr w:type="spellStart"/>
      <w:r w:rsidRPr="00285802">
        <w:rPr>
          <w:rFonts w:ascii="Verdana" w:hAnsi="Verdana"/>
        </w:rPr>
        <w:t>adenin</w:t>
      </w:r>
      <w:proofErr w:type="spellEnd"/>
      <w:r w:rsidRPr="00285802">
        <w:rPr>
          <w:rFonts w:ascii="Verdana" w:hAnsi="Verdana"/>
        </w:rPr>
        <w:t xml:space="preserve">, timin, </w:t>
      </w:r>
      <w:proofErr w:type="spellStart"/>
      <w:r w:rsidRPr="00285802">
        <w:rPr>
          <w:rFonts w:ascii="Verdana" w:hAnsi="Verdana"/>
        </w:rPr>
        <w:t>sitozin</w:t>
      </w:r>
      <w:proofErr w:type="spellEnd"/>
      <w:r w:rsidRPr="00285802">
        <w:rPr>
          <w:rFonts w:ascii="Verdana" w:hAnsi="Verdana"/>
        </w:rPr>
        <w:t xml:space="preserve"> ve </w:t>
      </w:r>
      <w:proofErr w:type="spellStart"/>
      <w:r w:rsidRPr="00285802">
        <w:rPr>
          <w:rFonts w:ascii="Verdana" w:hAnsi="Verdana"/>
        </w:rPr>
        <w:t>guanin</w:t>
      </w:r>
      <w:proofErr w:type="spellEnd"/>
      <w:r w:rsidRPr="00285802">
        <w:rPr>
          <w:rFonts w:ascii="Verdana" w:hAnsi="Verdana"/>
        </w:rPr>
        <w:t xml:space="preserve"> </w:t>
      </w:r>
      <w:proofErr w:type="gramStart"/>
      <w:r w:rsidRPr="00285802">
        <w:rPr>
          <w:rFonts w:ascii="Verdana" w:hAnsi="Verdana"/>
        </w:rPr>
        <w:t>bazlarından</w:t>
      </w:r>
      <w:proofErr w:type="gramEnd"/>
      <w:r w:rsidRPr="00285802">
        <w:rPr>
          <w:rFonts w:ascii="Verdana" w:hAnsi="Verdana"/>
        </w:rPr>
        <w:t xml:space="preserve"> oluşmasına rağmen </w:t>
      </w:r>
      <w:proofErr w:type="spellStart"/>
      <w:r w:rsidRPr="00046CBF">
        <w:rPr>
          <w:rFonts w:ascii="Verdana" w:hAnsi="Verdana"/>
          <w:u w:val="single"/>
        </w:rPr>
        <w:t>nükleotitlerin</w:t>
      </w:r>
      <w:proofErr w:type="spellEnd"/>
      <w:r w:rsidRPr="00046CBF">
        <w:rPr>
          <w:rFonts w:ascii="Verdana" w:hAnsi="Verdana"/>
          <w:u w:val="single"/>
        </w:rPr>
        <w:t xml:space="preserve"> sayısında ve dizilişindeki farklılıklar canlıların birbirinden farklı olmasını sağlar.</w:t>
      </w:r>
    </w:p>
    <w:p w:rsidR="00407DF8" w:rsidRDefault="00407DF8" w:rsidP="00407DF8">
      <w:pPr>
        <w:spacing w:after="0"/>
        <w:rPr>
          <w:rFonts w:ascii="Verdana" w:hAnsi="Verdana"/>
          <w:b/>
          <w:color w:val="FF0000"/>
        </w:rPr>
      </w:pPr>
    </w:p>
    <w:p w:rsidR="00407DF8" w:rsidRDefault="00407DF8" w:rsidP="00407DF8">
      <w:pPr>
        <w:rPr>
          <w:rFonts w:ascii="Verdana" w:hAnsi="Verdana"/>
        </w:rPr>
      </w:pPr>
      <w:r w:rsidRPr="00046CBF">
        <w:rPr>
          <w:rFonts w:ascii="Verdana" w:hAnsi="Verdana"/>
          <w:b/>
          <w:color w:val="FF0000"/>
        </w:rPr>
        <w:t>NOT:</w:t>
      </w:r>
      <w:r>
        <w:rPr>
          <w:rFonts w:ascii="Verdana" w:hAnsi="Verdana"/>
        </w:rPr>
        <w:t xml:space="preserve"> Birinci zincir karşısına ikinci zincir, ikinci zincirin karşısına ise birinci zincir tamamlanmalıdır ve DNA’nın sarmal yapılı olduğu unutulmamalıdır.</w:t>
      </w:r>
    </w:p>
    <w:p w:rsidR="00407DF8" w:rsidRPr="00046CBF" w:rsidRDefault="00407DF8" w:rsidP="00407DF8">
      <w:pPr>
        <w:spacing w:after="0"/>
        <w:rPr>
          <w:rFonts w:ascii="Verdana" w:hAnsi="Verdana"/>
          <w:b/>
          <w:color w:val="FF0000"/>
        </w:rPr>
      </w:pPr>
      <w:r w:rsidRPr="00046CBF">
        <w:rPr>
          <w:rFonts w:ascii="Verdana" w:hAnsi="Verdana"/>
          <w:b/>
          <w:color w:val="FF0000"/>
        </w:rPr>
        <w:t>Mutasyon</w:t>
      </w:r>
    </w:p>
    <w:p w:rsidR="00407DF8" w:rsidRDefault="00407DF8" w:rsidP="00407DF8">
      <w:pPr>
        <w:spacing w:after="0" w:line="240" w:lineRule="auto"/>
        <w:rPr>
          <w:rFonts w:ascii="Verdana" w:hAnsi="Verdana"/>
        </w:rPr>
      </w:pPr>
      <w:r>
        <w:rPr>
          <w:rFonts w:ascii="Verdana" w:hAnsi="Verdana"/>
        </w:rPr>
        <w:t xml:space="preserve">DNA’nın eşlenmesi sırasında </w:t>
      </w:r>
      <w:proofErr w:type="spellStart"/>
      <w:r>
        <w:rPr>
          <w:rFonts w:ascii="Verdana" w:hAnsi="Verdana"/>
        </w:rPr>
        <w:t>nükleotitlerin</w:t>
      </w:r>
      <w:proofErr w:type="spellEnd"/>
      <w:r>
        <w:rPr>
          <w:rFonts w:ascii="Verdana" w:hAnsi="Verdana"/>
        </w:rPr>
        <w:t xml:space="preserve"> yapısında veya diziliminde olan değişiklikler ile kromozomların sayı ve yapısında meydana gelen değişikliklere </w:t>
      </w:r>
      <w:r w:rsidRPr="00046CBF">
        <w:rPr>
          <w:rFonts w:ascii="Verdana" w:hAnsi="Verdana"/>
          <w:b/>
          <w:color w:val="FF0000"/>
        </w:rPr>
        <w:t>mutasyon</w:t>
      </w:r>
      <w:r>
        <w:rPr>
          <w:rFonts w:ascii="Verdana" w:hAnsi="Verdana"/>
        </w:rPr>
        <w:t xml:space="preserve"> denir. Mutasyonlarda </w:t>
      </w:r>
      <w:r w:rsidRPr="00046CBF">
        <w:rPr>
          <w:rFonts w:ascii="Verdana" w:hAnsi="Verdana"/>
          <w:u w:val="single"/>
        </w:rPr>
        <w:t>değişim genlerde olur ve kalıcıdır</w:t>
      </w:r>
      <w:r>
        <w:rPr>
          <w:rFonts w:ascii="Verdana" w:hAnsi="Verdana"/>
          <w:u w:val="single"/>
        </w:rPr>
        <w:t>.</w:t>
      </w:r>
    </w:p>
    <w:p w:rsidR="00407DF8" w:rsidRDefault="00407DF8" w:rsidP="00407DF8">
      <w:pPr>
        <w:spacing w:after="0" w:line="240" w:lineRule="auto"/>
        <w:rPr>
          <w:rFonts w:ascii="Verdana" w:hAnsi="Verdana"/>
        </w:rPr>
      </w:pPr>
      <w:r>
        <w:rPr>
          <w:rFonts w:ascii="Verdana" w:hAnsi="Verdana"/>
        </w:rPr>
        <w:t>Mutasyonun nedenleri;</w:t>
      </w:r>
    </w:p>
    <w:p w:rsidR="00407DF8" w:rsidRDefault="00407DF8" w:rsidP="00407DF8">
      <w:pPr>
        <w:pStyle w:val="ListeParagraf"/>
        <w:numPr>
          <w:ilvl w:val="0"/>
          <w:numId w:val="4"/>
        </w:numPr>
        <w:spacing w:after="0" w:line="240" w:lineRule="auto"/>
        <w:rPr>
          <w:rFonts w:ascii="Verdana" w:hAnsi="Verdana"/>
        </w:rPr>
      </w:pPr>
      <w:r>
        <w:rPr>
          <w:rFonts w:ascii="Verdana" w:hAnsi="Verdana"/>
        </w:rPr>
        <w:t>Bazı kimyasal maddeler</w:t>
      </w:r>
    </w:p>
    <w:p w:rsidR="00407DF8" w:rsidRDefault="00407DF8" w:rsidP="00407DF8">
      <w:pPr>
        <w:pStyle w:val="ListeParagraf"/>
        <w:numPr>
          <w:ilvl w:val="0"/>
          <w:numId w:val="4"/>
        </w:numPr>
        <w:spacing w:after="0" w:line="240" w:lineRule="auto"/>
        <w:rPr>
          <w:rFonts w:ascii="Verdana" w:hAnsi="Verdana"/>
        </w:rPr>
      </w:pPr>
      <w:r>
        <w:rPr>
          <w:rFonts w:ascii="Verdana" w:hAnsi="Verdana"/>
        </w:rPr>
        <w:t>Bazı ilaçlar</w:t>
      </w:r>
    </w:p>
    <w:p w:rsidR="00407DF8" w:rsidRDefault="00407DF8" w:rsidP="00407DF8">
      <w:pPr>
        <w:pStyle w:val="ListeParagraf"/>
        <w:numPr>
          <w:ilvl w:val="0"/>
          <w:numId w:val="4"/>
        </w:numPr>
        <w:spacing w:after="0" w:line="240" w:lineRule="auto"/>
        <w:rPr>
          <w:rFonts w:ascii="Verdana" w:hAnsi="Verdana"/>
        </w:rPr>
      </w:pPr>
      <w:r>
        <w:rPr>
          <w:rFonts w:ascii="Verdana" w:hAnsi="Verdana"/>
        </w:rPr>
        <w:t>Radyasyon</w:t>
      </w:r>
    </w:p>
    <w:p w:rsidR="00407DF8" w:rsidRDefault="00407DF8" w:rsidP="00407DF8">
      <w:pPr>
        <w:pStyle w:val="ListeParagraf"/>
        <w:numPr>
          <w:ilvl w:val="0"/>
          <w:numId w:val="4"/>
        </w:numPr>
        <w:spacing w:after="0" w:line="240" w:lineRule="auto"/>
        <w:rPr>
          <w:rFonts w:ascii="Verdana" w:hAnsi="Verdana"/>
        </w:rPr>
      </w:pPr>
      <w:r>
        <w:rPr>
          <w:rFonts w:ascii="Verdana" w:hAnsi="Verdana"/>
        </w:rPr>
        <w:t>X ışınları</w:t>
      </w:r>
    </w:p>
    <w:p w:rsidR="00407DF8" w:rsidRDefault="00407DF8" w:rsidP="00407DF8">
      <w:pPr>
        <w:pStyle w:val="ListeParagraf"/>
        <w:numPr>
          <w:ilvl w:val="0"/>
          <w:numId w:val="4"/>
        </w:numPr>
        <w:spacing w:after="0" w:line="240" w:lineRule="auto"/>
        <w:rPr>
          <w:rFonts w:ascii="Verdana" w:hAnsi="Verdana"/>
        </w:rPr>
      </w:pPr>
      <w:r>
        <w:rPr>
          <w:rFonts w:ascii="Verdana" w:hAnsi="Verdana"/>
        </w:rPr>
        <w:t>Ultraviyole ışınlar</w:t>
      </w:r>
    </w:p>
    <w:p w:rsidR="00407DF8" w:rsidRDefault="00407DF8" w:rsidP="00407DF8">
      <w:pPr>
        <w:spacing w:after="0" w:line="240" w:lineRule="auto"/>
        <w:rPr>
          <w:rFonts w:ascii="Verdana" w:hAnsi="Verdana"/>
        </w:rPr>
      </w:pPr>
      <w:r>
        <w:rPr>
          <w:rFonts w:ascii="Verdana" w:hAnsi="Verdana"/>
        </w:rPr>
        <w:t>Üreme hücrelerinde görülen mutasyonlar kalıtsaldır, yani yavru bireylere aktarılabilir. Vücut hücrelerinde görülen mutasyonlar kalıtsal değildir, yani yavrulara aktarılmaz. Bunlar sadece eşeysiz üreyen canlılarda yavrulara aktarılabilir. Mutasyonlar genellikle zararlı olmakla birlikte yararlı mutasyonlar da vardır.</w:t>
      </w:r>
    </w:p>
    <w:p w:rsidR="00407DF8" w:rsidRDefault="00407DF8" w:rsidP="00407DF8">
      <w:pPr>
        <w:spacing w:after="0" w:line="240" w:lineRule="auto"/>
        <w:rPr>
          <w:rFonts w:ascii="Verdana" w:hAnsi="Verdana"/>
        </w:rPr>
      </w:pPr>
    </w:p>
    <w:tbl>
      <w:tblPr>
        <w:tblStyle w:val="TabloKlavuzu"/>
        <w:tblW w:w="5514" w:type="dxa"/>
        <w:tblBorders>
          <w:top w:val="single" w:sz="18" w:space="0" w:color="323E4F" w:themeColor="text2" w:themeShade="BF"/>
          <w:left w:val="single" w:sz="18" w:space="0" w:color="323E4F" w:themeColor="text2" w:themeShade="BF"/>
          <w:bottom w:val="single" w:sz="18" w:space="0" w:color="323E4F" w:themeColor="text2" w:themeShade="BF"/>
          <w:right w:val="single" w:sz="18" w:space="0" w:color="323E4F" w:themeColor="text2" w:themeShade="BF"/>
          <w:insideH w:val="single" w:sz="18" w:space="0" w:color="323E4F" w:themeColor="text2" w:themeShade="BF"/>
          <w:insideV w:val="single" w:sz="18" w:space="0" w:color="323E4F" w:themeColor="text2" w:themeShade="BF"/>
        </w:tblBorders>
        <w:tblLook w:val="04A0" w:firstRow="1" w:lastRow="0" w:firstColumn="1" w:lastColumn="0" w:noHBand="0" w:noVBand="1"/>
      </w:tblPr>
      <w:tblGrid>
        <w:gridCol w:w="2757"/>
        <w:gridCol w:w="2757"/>
      </w:tblGrid>
      <w:tr w:rsidR="00407DF8" w:rsidTr="007A614E">
        <w:trPr>
          <w:trHeight w:val="387"/>
        </w:trPr>
        <w:tc>
          <w:tcPr>
            <w:tcW w:w="2757" w:type="dxa"/>
            <w:shd w:val="clear" w:color="auto" w:fill="FBE4D5" w:themeFill="accent2" w:themeFillTint="33"/>
          </w:tcPr>
          <w:p w:rsidR="00407DF8" w:rsidRPr="005027BD" w:rsidRDefault="00407DF8" w:rsidP="007A614E">
            <w:pPr>
              <w:rPr>
                <w:rFonts w:ascii="Verdana" w:hAnsi="Verdana"/>
                <w:b/>
                <w:color w:val="FF0000"/>
              </w:rPr>
            </w:pPr>
            <w:r w:rsidRPr="005027BD">
              <w:rPr>
                <w:rFonts w:ascii="Verdana" w:hAnsi="Verdana"/>
                <w:b/>
                <w:color w:val="FF0000"/>
              </w:rPr>
              <w:t>Yararlı Mutasyonlar</w:t>
            </w:r>
          </w:p>
        </w:tc>
        <w:tc>
          <w:tcPr>
            <w:tcW w:w="2757" w:type="dxa"/>
            <w:shd w:val="clear" w:color="auto" w:fill="DEEAF6" w:themeFill="accent1" w:themeFillTint="33"/>
          </w:tcPr>
          <w:p w:rsidR="00407DF8" w:rsidRPr="005027BD" w:rsidRDefault="00407DF8" w:rsidP="007A614E">
            <w:pPr>
              <w:rPr>
                <w:rFonts w:ascii="Verdana" w:hAnsi="Verdana"/>
                <w:b/>
                <w:color w:val="FF0000"/>
              </w:rPr>
            </w:pPr>
            <w:r w:rsidRPr="005027BD">
              <w:rPr>
                <w:rFonts w:ascii="Verdana" w:hAnsi="Verdana"/>
                <w:b/>
                <w:color w:val="FF0000"/>
              </w:rPr>
              <w:t>Zararlı Mutasyonlar</w:t>
            </w:r>
          </w:p>
        </w:tc>
      </w:tr>
      <w:tr w:rsidR="00407DF8" w:rsidTr="007A614E">
        <w:trPr>
          <w:trHeight w:val="273"/>
        </w:trPr>
        <w:tc>
          <w:tcPr>
            <w:tcW w:w="2757" w:type="dxa"/>
            <w:shd w:val="clear" w:color="auto" w:fill="FBE4D5" w:themeFill="accent2" w:themeFillTint="33"/>
          </w:tcPr>
          <w:p w:rsidR="00407DF8" w:rsidRPr="005027BD" w:rsidRDefault="00407DF8" w:rsidP="00407DF8">
            <w:pPr>
              <w:pStyle w:val="ListeParagraf"/>
              <w:numPr>
                <w:ilvl w:val="0"/>
                <w:numId w:val="5"/>
              </w:numPr>
              <w:spacing w:after="0" w:line="240" w:lineRule="auto"/>
              <w:rPr>
                <w:rFonts w:ascii="Verdana" w:hAnsi="Verdana"/>
              </w:rPr>
            </w:pPr>
            <w:r w:rsidRPr="005027BD">
              <w:rPr>
                <w:rFonts w:ascii="Verdana" w:hAnsi="Verdana"/>
              </w:rPr>
              <w:t>Bitkilerde meyvelerin büyük olması,</w:t>
            </w:r>
          </w:p>
          <w:p w:rsidR="00407DF8" w:rsidRPr="005027BD" w:rsidRDefault="00407DF8" w:rsidP="00407DF8">
            <w:pPr>
              <w:pStyle w:val="ListeParagraf"/>
              <w:numPr>
                <w:ilvl w:val="0"/>
                <w:numId w:val="5"/>
              </w:numPr>
              <w:spacing w:after="0" w:line="240" w:lineRule="auto"/>
              <w:rPr>
                <w:rFonts w:ascii="Verdana" w:hAnsi="Verdana"/>
              </w:rPr>
            </w:pPr>
            <w:r w:rsidRPr="005027BD">
              <w:rPr>
                <w:rFonts w:ascii="Verdana" w:hAnsi="Verdana"/>
              </w:rPr>
              <w:t>Bitkilerde daha fazla tohum oluşması,</w:t>
            </w:r>
          </w:p>
          <w:p w:rsidR="00407DF8" w:rsidRPr="005027BD" w:rsidRDefault="00407DF8" w:rsidP="00407DF8">
            <w:pPr>
              <w:pStyle w:val="ListeParagraf"/>
              <w:numPr>
                <w:ilvl w:val="0"/>
                <w:numId w:val="5"/>
              </w:numPr>
              <w:spacing w:after="0" w:line="240" w:lineRule="auto"/>
              <w:rPr>
                <w:rFonts w:ascii="Verdana" w:hAnsi="Verdana"/>
              </w:rPr>
            </w:pPr>
            <w:r w:rsidRPr="005027BD">
              <w:rPr>
                <w:rFonts w:ascii="Verdana" w:hAnsi="Verdana"/>
              </w:rPr>
              <w:t>Bitkilerin daha büyük tohum oluşturması,</w:t>
            </w:r>
          </w:p>
          <w:p w:rsidR="00407DF8" w:rsidRPr="005027BD" w:rsidRDefault="00407DF8" w:rsidP="00407DF8">
            <w:pPr>
              <w:pStyle w:val="ListeParagraf"/>
              <w:numPr>
                <w:ilvl w:val="0"/>
                <w:numId w:val="5"/>
              </w:numPr>
              <w:spacing w:after="0" w:line="240" w:lineRule="auto"/>
              <w:rPr>
                <w:rFonts w:ascii="Verdana" w:hAnsi="Verdana"/>
              </w:rPr>
            </w:pPr>
            <w:r w:rsidRPr="005027BD">
              <w:rPr>
                <w:rFonts w:ascii="Verdana" w:hAnsi="Verdana"/>
              </w:rPr>
              <w:t xml:space="preserve">Canlıların bulundukları </w:t>
            </w:r>
            <w:r w:rsidRPr="005027BD">
              <w:rPr>
                <w:rFonts w:ascii="Verdana" w:hAnsi="Verdana"/>
              </w:rPr>
              <w:lastRenderedPageBreak/>
              <w:t>ortama uyum sağlayıp yaşam şansını artırmaları,</w:t>
            </w:r>
          </w:p>
          <w:p w:rsidR="00407DF8" w:rsidRPr="005027BD" w:rsidRDefault="00407DF8" w:rsidP="00407DF8">
            <w:pPr>
              <w:pStyle w:val="ListeParagraf"/>
              <w:numPr>
                <w:ilvl w:val="0"/>
                <w:numId w:val="5"/>
              </w:numPr>
              <w:spacing w:after="0" w:line="240" w:lineRule="auto"/>
              <w:rPr>
                <w:rFonts w:ascii="Verdana" w:hAnsi="Verdana"/>
              </w:rPr>
            </w:pPr>
            <w:r w:rsidRPr="005027BD">
              <w:rPr>
                <w:rFonts w:ascii="Verdana" w:hAnsi="Verdana"/>
              </w:rPr>
              <w:t>Çekirdeksiz üzüm oluşumu,</w:t>
            </w:r>
          </w:p>
          <w:p w:rsidR="00407DF8" w:rsidRDefault="00407DF8" w:rsidP="007A614E">
            <w:pPr>
              <w:rPr>
                <w:rFonts w:ascii="Verdana" w:hAnsi="Verdana"/>
              </w:rPr>
            </w:pPr>
          </w:p>
        </w:tc>
        <w:tc>
          <w:tcPr>
            <w:tcW w:w="2757" w:type="dxa"/>
            <w:shd w:val="clear" w:color="auto" w:fill="DEEAF6" w:themeFill="accent1" w:themeFillTint="33"/>
          </w:tcPr>
          <w:p w:rsidR="00407DF8" w:rsidRPr="005027BD" w:rsidRDefault="00407DF8" w:rsidP="00407DF8">
            <w:pPr>
              <w:pStyle w:val="ListeParagraf"/>
              <w:numPr>
                <w:ilvl w:val="0"/>
                <w:numId w:val="6"/>
              </w:numPr>
              <w:spacing w:after="0" w:line="240" w:lineRule="auto"/>
              <w:rPr>
                <w:rFonts w:ascii="Verdana" w:hAnsi="Verdana"/>
              </w:rPr>
            </w:pPr>
            <w:proofErr w:type="spellStart"/>
            <w:r w:rsidRPr="005027BD">
              <w:rPr>
                <w:rFonts w:ascii="Verdana" w:hAnsi="Verdana"/>
              </w:rPr>
              <w:lastRenderedPageBreak/>
              <w:t>Albinoluk</w:t>
            </w:r>
            <w:proofErr w:type="spellEnd"/>
            <w:r w:rsidRPr="005027BD">
              <w:rPr>
                <w:rFonts w:ascii="Verdana" w:hAnsi="Verdana"/>
              </w:rPr>
              <w:t xml:space="preserve"> (Deride renk pigmenti eksikliği),</w:t>
            </w:r>
          </w:p>
          <w:p w:rsidR="00407DF8" w:rsidRPr="005027BD" w:rsidRDefault="00407DF8" w:rsidP="00407DF8">
            <w:pPr>
              <w:pStyle w:val="ListeParagraf"/>
              <w:numPr>
                <w:ilvl w:val="0"/>
                <w:numId w:val="6"/>
              </w:numPr>
              <w:spacing w:after="0" w:line="240" w:lineRule="auto"/>
              <w:rPr>
                <w:rFonts w:ascii="Verdana" w:hAnsi="Verdana"/>
              </w:rPr>
            </w:pPr>
            <w:proofErr w:type="gramStart"/>
            <w:r w:rsidRPr="005027BD">
              <w:rPr>
                <w:rFonts w:ascii="Verdana" w:hAnsi="Verdana"/>
              </w:rPr>
              <w:t xml:space="preserve">Altı </w:t>
            </w:r>
            <w:proofErr w:type="spellStart"/>
            <w:r w:rsidRPr="005027BD">
              <w:rPr>
                <w:rFonts w:ascii="Verdana" w:hAnsi="Verdana"/>
              </w:rPr>
              <w:t>parmaklılık</w:t>
            </w:r>
            <w:proofErr w:type="spellEnd"/>
            <w:proofErr w:type="gramEnd"/>
            <w:r w:rsidRPr="005027BD">
              <w:rPr>
                <w:rFonts w:ascii="Verdana" w:hAnsi="Verdana"/>
              </w:rPr>
              <w:t>,</w:t>
            </w:r>
          </w:p>
          <w:p w:rsidR="00407DF8" w:rsidRPr="005027BD" w:rsidRDefault="00407DF8" w:rsidP="00407DF8">
            <w:pPr>
              <w:pStyle w:val="ListeParagraf"/>
              <w:numPr>
                <w:ilvl w:val="0"/>
                <w:numId w:val="6"/>
              </w:numPr>
              <w:spacing w:after="0" w:line="240" w:lineRule="auto"/>
              <w:rPr>
                <w:rFonts w:ascii="Verdana" w:hAnsi="Verdana"/>
              </w:rPr>
            </w:pPr>
            <w:r w:rsidRPr="005027BD">
              <w:rPr>
                <w:rFonts w:ascii="Verdana" w:hAnsi="Verdana"/>
              </w:rPr>
              <w:t>Kanser oluşumu,</w:t>
            </w:r>
          </w:p>
          <w:p w:rsidR="00407DF8" w:rsidRPr="005027BD" w:rsidRDefault="00407DF8" w:rsidP="00407DF8">
            <w:pPr>
              <w:pStyle w:val="ListeParagraf"/>
              <w:numPr>
                <w:ilvl w:val="0"/>
                <w:numId w:val="6"/>
              </w:numPr>
              <w:spacing w:after="0" w:line="240" w:lineRule="auto"/>
              <w:rPr>
                <w:rFonts w:ascii="Verdana" w:hAnsi="Verdana"/>
              </w:rPr>
            </w:pPr>
            <w:r w:rsidRPr="005027BD">
              <w:rPr>
                <w:rFonts w:ascii="Verdana" w:hAnsi="Verdana"/>
              </w:rPr>
              <w:t>Hemofili (Kanın pıhtılaşmaması),</w:t>
            </w:r>
          </w:p>
          <w:p w:rsidR="00407DF8" w:rsidRPr="005027BD" w:rsidRDefault="00407DF8" w:rsidP="00407DF8">
            <w:pPr>
              <w:pStyle w:val="ListeParagraf"/>
              <w:numPr>
                <w:ilvl w:val="0"/>
                <w:numId w:val="6"/>
              </w:numPr>
              <w:spacing w:after="0" w:line="240" w:lineRule="auto"/>
              <w:rPr>
                <w:rFonts w:ascii="Verdana" w:hAnsi="Verdana"/>
              </w:rPr>
            </w:pPr>
            <w:r w:rsidRPr="005027BD">
              <w:rPr>
                <w:rFonts w:ascii="Verdana" w:hAnsi="Verdana"/>
              </w:rPr>
              <w:t>Orak hücreli anemi (Alyuvarların orak şeklini alması),</w:t>
            </w:r>
          </w:p>
          <w:p w:rsidR="00407DF8" w:rsidRPr="005027BD" w:rsidRDefault="00407DF8" w:rsidP="00407DF8">
            <w:pPr>
              <w:pStyle w:val="ListeParagraf"/>
              <w:numPr>
                <w:ilvl w:val="0"/>
                <w:numId w:val="6"/>
              </w:numPr>
              <w:spacing w:after="0" w:line="240" w:lineRule="auto"/>
              <w:rPr>
                <w:rFonts w:ascii="Verdana" w:hAnsi="Verdana"/>
              </w:rPr>
            </w:pPr>
            <w:proofErr w:type="spellStart"/>
            <w:r w:rsidRPr="005027BD">
              <w:rPr>
                <w:rFonts w:ascii="Verdana" w:hAnsi="Verdana"/>
              </w:rPr>
              <w:lastRenderedPageBreak/>
              <w:t>Down</w:t>
            </w:r>
            <w:proofErr w:type="spellEnd"/>
            <w:r w:rsidRPr="005027BD">
              <w:rPr>
                <w:rFonts w:ascii="Verdana" w:hAnsi="Verdana"/>
              </w:rPr>
              <w:t xml:space="preserve"> </w:t>
            </w:r>
            <w:proofErr w:type="gramStart"/>
            <w:r w:rsidRPr="005027BD">
              <w:rPr>
                <w:rFonts w:ascii="Verdana" w:hAnsi="Verdana"/>
              </w:rPr>
              <w:t>sendromu</w:t>
            </w:r>
            <w:proofErr w:type="gramEnd"/>
            <w:r w:rsidRPr="005027BD">
              <w:rPr>
                <w:rFonts w:ascii="Verdana" w:hAnsi="Verdana"/>
              </w:rPr>
              <w:t xml:space="preserve"> (İnsanda 21. Kromozom çiftinin 3 tane olması ve kromozom sayısının 47’ye çıkması)</w:t>
            </w:r>
          </w:p>
        </w:tc>
      </w:tr>
    </w:tbl>
    <w:p w:rsidR="00407DF8" w:rsidRDefault="00407DF8" w:rsidP="00407DF8">
      <w:pPr>
        <w:spacing w:after="0" w:line="240" w:lineRule="auto"/>
        <w:rPr>
          <w:rFonts w:ascii="Verdana" w:hAnsi="Verdana"/>
        </w:rPr>
      </w:pPr>
      <w:r>
        <w:rPr>
          <w:rFonts w:ascii="Verdana" w:hAnsi="Verdana"/>
        </w:rPr>
        <w:lastRenderedPageBreak/>
        <w:t xml:space="preserve">Van kedisinin gözlerinin farklı renkte olması, keçilerde dört </w:t>
      </w:r>
      <w:proofErr w:type="spellStart"/>
      <w:r>
        <w:rPr>
          <w:rFonts w:ascii="Verdana" w:hAnsi="Verdana"/>
        </w:rPr>
        <w:t>boynuzluluk</w:t>
      </w:r>
      <w:proofErr w:type="spellEnd"/>
      <w:r>
        <w:rPr>
          <w:rFonts w:ascii="Verdana" w:hAnsi="Verdana"/>
        </w:rPr>
        <w:t xml:space="preserve">, tavuk ve koyunlarda kısa </w:t>
      </w:r>
      <w:proofErr w:type="spellStart"/>
      <w:r>
        <w:rPr>
          <w:rFonts w:ascii="Verdana" w:hAnsi="Verdana"/>
        </w:rPr>
        <w:t>bacaklılık</w:t>
      </w:r>
      <w:proofErr w:type="spellEnd"/>
      <w:r>
        <w:rPr>
          <w:rFonts w:ascii="Verdana" w:hAnsi="Verdana"/>
        </w:rPr>
        <w:t xml:space="preserve"> hayvanlarda görülen mutasyona örnektir.</w:t>
      </w:r>
    </w:p>
    <w:p w:rsidR="00407DF8" w:rsidRPr="005027BD" w:rsidRDefault="00407DF8" w:rsidP="00407DF8">
      <w:pPr>
        <w:spacing w:after="0" w:line="240" w:lineRule="auto"/>
        <w:rPr>
          <w:rFonts w:ascii="Verdana" w:hAnsi="Verdana"/>
          <w:b/>
          <w:color w:val="FF0000"/>
        </w:rPr>
      </w:pPr>
      <w:r w:rsidRPr="005027BD">
        <w:rPr>
          <w:rFonts w:ascii="Verdana" w:hAnsi="Verdana"/>
          <w:b/>
          <w:color w:val="FF0000"/>
        </w:rPr>
        <w:t>Modifikasyon</w:t>
      </w:r>
    </w:p>
    <w:p w:rsidR="00407DF8" w:rsidRDefault="00407DF8" w:rsidP="00407DF8">
      <w:pPr>
        <w:spacing w:after="0" w:line="240" w:lineRule="auto"/>
        <w:rPr>
          <w:rFonts w:ascii="Verdana" w:hAnsi="Verdana"/>
        </w:rPr>
      </w:pPr>
      <w:r>
        <w:rPr>
          <w:rFonts w:ascii="Verdana" w:hAnsi="Verdana"/>
        </w:rPr>
        <w:t xml:space="preserve">Çevre şartlarında meydana gelen değişimler nedeniyle canlının sadece dış görünümünde meydana gelen değişimlere </w:t>
      </w:r>
      <w:r w:rsidRPr="00EC7741">
        <w:rPr>
          <w:rFonts w:ascii="Verdana" w:hAnsi="Verdana"/>
          <w:b/>
          <w:color w:val="FF0000"/>
        </w:rPr>
        <w:t>modifikasyon</w:t>
      </w:r>
      <w:r>
        <w:rPr>
          <w:rFonts w:ascii="Verdana" w:hAnsi="Verdana"/>
        </w:rPr>
        <w:t xml:space="preserve"> denir. Modifikasyonlarda </w:t>
      </w:r>
      <w:r w:rsidRPr="004A071A">
        <w:rPr>
          <w:rFonts w:ascii="Verdana" w:hAnsi="Verdana"/>
          <w:u w:val="single"/>
        </w:rPr>
        <w:t>değişim dış görünümdedir ve geçicidir.</w:t>
      </w:r>
    </w:p>
    <w:p w:rsidR="00407DF8" w:rsidRDefault="00407DF8" w:rsidP="00407DF8">
      <w:pPr>
        <w:spacing w:after="0" w:line="240" w:lineRule="auto"/>
        <w:rPr>
          <w:rFonts w:ascii="Verdana" w:hAnsi="Verdana"/>
        </w:rPr>
      </w:pPr>
      <w:r>
        <w:rPr>
          <w:rFonts w:ascii="Verdana" w:hAnsi="Verdana"/>
        </w:rPr>
        <w:t>Modifikasyonun nedenleri;</w:t>
      </w:r>
    </w:p>
    <w:p w:rsidR="00407DF8" w:rsidRDefault="00407DF8" w:rsidP="00407DF8">
      <w:pPr>
        <w:pStyle w:val="ListeParagraf"/>
        <w:numPr>
          <w:ilvl w:val="0"/>
          <w:numId w:val="7"/>
        </w:numPr>
        <w:spacing w:after="0" w:line="240" w:lineRule="auto"/>
        <w:rPr>
          <w:rFonts w:ascii="Verdana" w:hAnsi="Verdana"/>
        </w:rPr>
      </w:pPr>
      <w:r>
        <w:rPr>
          <w:rFonts w:ascii="Verdana" w:hAnsi="Verdana"/>
        </w:rPr>
        <w:t>Sıcaklık</w:t>
      </w:r>
    </w:p>
    <w:p w:rsidR="00407DF8" w:rsidRDefault="00407DF8" w:rsidP="00407DF8">
      <w:pPr>
        <w:pStyle w:val="ListeParagraf"/>
        <w:numPr>
          <w:ilvl w:val="0"/>
          <w:numId w:val="7"/>
        </w:numPr>
        <w:spacing w:after="0" w:line="240" w:lineRule="auto"/>
        <w:rPr>
          <w:rFonts w:ascii="Verdana" w:hAnsi="Verdana"/>
        </w:rPr>
      </w:pPr>
      <w:r>
        <w:rPr>
          <w:rFonts w:ascii="Verdana" w:hAnsi="Verdana"/>
        </w:rPr>
        <w:t>Işık</w:t>
      </w:r>
    </w:p>
    <w:p w:rsidR="00407DF8" w:rsidRDefault="00407DF8" w:rsidP="00407DF8">
      <w:pPr>
        <w:pStyle w:val="ListeParagraf"/>
        <w:numPr>
          <w:ilvl w:val="0"/>
          <w:numId w:val="7"/>
        </w:numPr>
        <w:spacing w:after="0" w:line="240" w:lineRule="auto"/>
        <w:rPr>
          <w:rFonts w:ascii="Verdana" w:hAnsi="Verdana"/>
        </w:rPr>
      </w:pPr>
      <w:r>
        <w:rPr>
          <w:rFonts w:ascii="Verdana" w:hAnsi="Verdana"/>
        </w:rPr>
        <w:t>Beslenme</w:t>
      </w:r>
    </w:p>
    <w:p w:rsidR="00407DF8" w:rsidRDefault="00407DF8" w:rsidP="00407DF8">
      <w:pPr>
        <w:spacing w:after="0" w:line="240" w:lineRule="auto"/>
        <w:ind w:left="360"/>
        <w:rPr>
          <w:rFonts w:ascii="Verdana" w:hAnsi="Verdana"/>
          <w:u w:val="single"/>
        </w:rPr>
      </w:pPr>
      <w:r w:rsidRPr="004A071A">
        <w:rPr>
          <w:rFonts w:ascii="Verdana" w:hAnsi="Verdana"/>
          <w:u w:val="single"/>
        </w:rPr>
        <w:t>Modifikasyonlar kalıtsal değildir.</w:t>
      </w:r>
    </w:p>
    <w:p w:rsidR="00407DF8" w:rsidRDefault="00407DF8" w:rsidP="00407DF8"/>
    <w:tbl>
      <w:tblPr>
        <w:tblStyle w:val="TabloKlavuzu"/>
        <w:tblpPr w:leftFromText="141" w:rightFromText="141" w:vertAnchor="page" w:horzAnchor="margin" w:tblpY="6930"/>
        <w:tblW w:w="5184" w:type="dxa"/>
        <w:tblBorders>
          <w:top w:val="single" w:sz="18" w:space="0" w:color="323E4F" w:themeColor="text2" w:themeShade="BF"/>
          <w:left w:val="single" w:sz="18" w:space="0" w:color="323E4F" w:themeColor="text2" w:themeShade="BF"/>
          <w:bottom w:val="single" w:sz="18" w:space="0" w:color="323E4F" w:themeColor="text2" w:themeShade="BF"/>
          <w:right w:val="single" w:sz="18" w:space="0" w:color="323E4F" w:themeColor="text2" w:themeShade="BF"/>
          <w:insideH w:val="single" w:sz="18" w:space="0" w:color="323E4F" w:themeColor="text2" w:themeShade="BF"/>
          <w:insideV w:val="single" w:sz="18" w:space="0" w:color="323E4F" w:themeColor="text2" w:themeShade="BF"/>
        </w:tblBorders>
        <w:tblLook w:val="04A0" w:firstRow="1" w:lastRow="0" w:firstColumn="1" w:lastColumn="0" w:noHBand="0" w:noVBand="1"/>
      </w:tblPr>
      <w:tblGrid>
        <w:gridCol w:w="5184"/>
      </w:tblGrid>
      <w:tr w:rsidR="00407DF8" w:rsidRPr="00527EAF" w:rsidTr="00407DF8">
        <w:trPr>
          <w:trHeight w:val="273"/>
        </w:trPr>
        <w:tc>
          <w:tcPr>
            <w:tcW w:w="5184" w:type="dxa"/>
            <w:tcBorders>
              <w:bottom w:val="single" w:sz="18" w:space="0" w:color="323E4F" w:themeColor="text2" w:themeShade="BF"/>
            </w:tcBorders>
            <w:shd w:val="clear" w:color="auto" w:fill="BDD6EE" w:themeFill="accent1" w:themeFillTint="66"/>
          </w:tcPr>
          <w:p w:rsidR="00407DF8" w:rsidRPr="00527EAF" w:rsidRDefault="00407DF8" w:rsidP="00407DF8">
            <w:pPr>
              <w:rPr>
                <w:rFonts w:ascii="Verdana" w:hAnsi="Verdana"/>
                <w:b/>
                <w:color w:val="FF0000"/>
              </w:rPr>
            </w:pPr>
            <w:r w:rsidRPr="00527EAF">
              <w:rPr>
                <w:rFonts w:ascii="Verdana" w:hAnsi="Verdana"/>
                <w:b/>
                <w:color w:val="FF0000"/>
              </w:rPr>
              <w:t xml:space="preserve">Modifikasyon örnekleri, </w:t>
            </w:r>
          </w:p>
        </w:tc>
      </w:tr>
      <w:tr w:rsidR="00407DF8" w:rsidRPr="00527EAF" w:rsidTr="00407DF8">
        <w:trPr>
          <w:trHeight w:val="546"/>
        </w:trPr>
        <w:tc>
          <w:tcPr>
            <w:tcW w:w="5184" w:type="dxa"/>
            <w:shd w:val="clear" w:color="auto" w:fill="FFFFCC"/>
          </w:tcPr>
          <w:p w:rsidR="00407DF8" w:rsidRPr="00527EAF" w:rsidRDefault="00407DF8" w:rsidP="00407DF8">
            <w:pPr>
              <w:rPr>
                <w:rFonts w:ascii="Verdana" w:hAnsi="Verdana"/>
              </w:rPr>
            </w:pPr>
            <w:r w:rsidRPr="00527EAF">
              <w:rPr>
                <w:rFonts w:ascii="Verdana" w:hAnsi="Verdana"/>
              </w:rPr>
              <w:t xml:space="preserve">Çuha çiçeğinin 15-25 °C arasında kırmızı, 25-35 °C arasında beyaz renkli olması, </w:t>
            </w:r>
          </w:p>
        </w:tc>
      </w:tr>
      <w:tr w:rsidR="00407DF8" w:rsidRPr="00527EAF" w:rsidTr="00407DF8">
        <w:trPr>
          <w:trHeight w:val="258"/>
        </w:trPr>
        <w:tc>
          <w:tcPr>
            <w:tcW w:w="5184" w:type="dxa"/>
            <w:shd w:val="clear" w:color="auto" w:fill="FFFFCC"/>
          </w:tcPr>
          <w:p w:rsidR="00407DF8" w:rsidRPr="00527EAF" w:rsidRDefault="00407DF8" w:rsidP="00407DF8">
            <w:pPr>
              <w:rPr>
                <w:rFonts w:ascii="Verdana" w:hAnsi="Verdana"/>
              </w:rPr>
            </w:pPr>
            <w:r w:rsidRPr="00527EAF">
              <w:rPr>
                <w:rFonts w:ascii="Verdana" w:hAnsi="Verdana"/>
              </w:rPr>
              <w:t>Yazın güneş altında tenimizin bronzlaşması,</w:t>
            </w:r>
          </w:p>
        </w:tc>
      </w:tr>
      <w:tr w:rsidR="00407DF8" w:rsidRPr="00527EAF" w:rsidTr="00407DF8">
        <w:trPr>
          <w:trHeight w:val="273"/>
        </w:trPr>
        <w:tc>
          <w:tcPr>
            <w:tcW w:w="5184" w:type="dxa"/>
            <w:shd w:val="clear" w:color="auto" w:fill="FFFFCC"/>
          </w:tcPr>
          <w:p w:rsidR="00407DF8" w:rsidRPr="00527EAF" w:rsidRDefault="00407DF8" w:rsidP="00407DF8">
            <w:pPr>
              <w:rPr>
                <w:rFonts w:ascii="Verdana" w:hAnsi="Verdana"/>
              </w:rPr>
            </w:pPr>
            <w:r w:rsidRPr="00527EAF">
              <w:rPr>
                <w:rFonts w:ascii="Verdana" w:hAnsi="Verdana"/>
              </w:rPr>
              <w:t xml:space="preserve">Spor yapan kişilerde kasların gelişmesi, </w:t>
            </w:r>
          </w:p>
        </w:tc>
      </w:tr>
      <w:tr w:rsidR="00407DF8" w:rsidRPr="00527EAF" w:rsidTr="00407DF8">
        <w:trPr>
          <w:trHeight w:val="531"/>
        </w:trPr>
        <w:tc>
          <w:tcPr>
            <w:tcW w:w="5184" w:type="dxa"/>
            <w:shd w:val="clear" w:color="auto" w:fill="FFFFCC"/>
          </w:tcPr>
          <w:p w:rsidR="00407DF8" w:rsidRPr="00527EAF" w:rsidRDefault="00407DF8" w:rsidP="00407DF8">
            <w:pPr>
              <w:rPr>
                <w:rFonts w:ascii="Verdana" w:hAnsi="Verdana"/>
              </w:rPr>
            </w:pPr>
            <w:r>
              <w:rPr>
                <w:rFonts w:ascii="Verdana" w:hAnsi="Verdana"/>
              </w:rPr>
              <w:t>Fa</w:t>
            </w:r>
            <w:r w:rsidRPr="00527EAF">
              <w:rPr>
                <w:rFonts w:ascii="Verdana" w:hAnsi="Verdana"/>
              </w:rPr>
              <w:t>rklı ortamlarda büyüyen tek yumurta ikizlerinin farklı özelliklere sahip olması,</w:t>
            </w:r>
          </w:p>
        </w:tc>
      </w:tr>
      <w:tr w:rsidR="00407DF8" w:rsidTr="00407DF8">
        <w:trPr>
          <w:trHeight w:val="819"/>
        </w:trPr>
        <w:tc>
          <w:tcPr>
            <w:tcW w:w="5184" w:type="dxa"/>
            <w:shd w:val="clear" w:color="auto" w:fill="FFFFCC"/>
          </w:tcPr>
          <w:p w:rsidR="00407DF8" w:rsidRDefault="00407DF8" w:rsidP="00407DF8">
            <w:pPr>
              <w:rPr>
                <w:rFonts w:ascii="Verdana" w:hAnsi="Verdana"/>
              </w:rPr>
            </w:pPr>
            <w:r>
              <w:rPr>
                <w:rFonts w:ascii="Verdana" w:hAnsi="Verdana"/>
              </w:rPr>
              <w:t>Arı larvaları çiçek tozuyla beslendiğinde işçi arı, arı sütüyle beslendiğinde kraliçe arı oluşması,</w:t>
            </w:r>
          </w:p>
        </w:tc>
      </w:tr>
      <w:tr w:rsidR="00407DF8" w:rsidRPr="00527EAF" w:rsidTr="00407DF8">
        <w:trPr>
          <w:trHeight w:val="804"/>
        </w:trPr>
        <w:tc>
          <w:tcPr>
            <w:tcW w:w="5184" w:type="dxa"/>
            <w:shd w:val="clear" w:color="auto" w:fill="FFFFCC"/>
          </w:tcPr>
          <w:p w:rsidR="00407DF8" w:rsidRPr="00527EAF" w:rsidRDefault="00407DF8" w:rsidP="00407DF8">
            <w:pPr>
              <w:rPr>
                <w:rFonts w:ascii="Verdana" w:hAnsi="Verdana"/>
              </w:rPr>
            </w:pPr>
            <w:r w:rsidRPr="00527EAF">
              <w:rPr>
                <w:rFonts w:ascii="Verdana" w:hAnsi="Verdana"/>
              </w:rPr>
              <w:t>Karanlık ortamda çimlendirilen tohumun renksiz, aydınlık ortamda çimlendirilen tohumun yeşil renkli fide oluşturması,</w:t>
            </w:r>
          </w:p>
        </w:tc>
      </w:tr>
      <w:tr w:rsidR="00407DF8" w:rsidRPr="00527EAF" w:rsidTr="00407DF8">
        <w:trPr>
          <w:trHeight w:val="819"/>
        </w:trPr>
        <w:tc>
          <w:tcPr>
            <w:tcW w:w="5184" w:type="dxa"/>
            <w:shd w:val="clear" w:color="auto" w:fill="FFFFCC"/>
          </w:tcPr>
          <w:p w:rsidR="00407DF8" w:rsidRPr="00527EAF" w:rsidRDefault="00407DF8" w:rsidP="00407DF8">
            <w:pPr>
              <w:rPr>
                <w:rFonts w:ascii="Verdana" w:hAnsi="Verdana"/>
              </w:rPr>
            </w:pPr>
            <w:r>
              <w:rPr>
                <w:rFonts w:ascii="Verdana" w:hAnsi="Verdana"/>
              </w:rPr>
              <w:t>Sirke sineğinin 16</w:t>
            </w:r>
            <w:r w:rsidRPr="00527EAF">
              <w:rPr>
                <w:rFonts w:ascii="Verdana" w:hAnsi="Verdana"/>
              </w:rPr>
              <w:t xml:space="preserve"> °C</w:t>
            </w:r>
            <w:r>
              <w:rPr>
                <w:rFonts w:ascii="Verdana" w:hAnsi="Verdana"/>
              </w:rPr>
              <w:t>’ de yetiştiğinde düz kanatlı, 16</w:t>
            </w:r>
            <w:r w:rsidRPr="00527EAF">
              <w:rPr>
                <w:rFonts w:ascii="Verdana" w:hAnsi="Verdana"/>
              </w:rPr>
              <w:t xml:space="preserve"> °C</w:t>
            </w:r>
            <w:r>
              <w:rPr>
                <w:rFonts w:ascii="Verdana" w:hAnsi="Verdana"/>
              </w:rPr>
              <w:t>’ de yetiştiğinde kıvrık kanatlı olması,</w:t>
            </w:r>
          </w:p>
        </w:tc>
      </w:tr>
      <w:tr w:rsidR="00407DF8" w:rsidRPr="00527EAF" w:rsidTr="00407DF8">
        <w:trPr>
          <w:trHeight w:val="804"/>
        </w:trPr>
        <w:tc>
          <w:tcPr>
            <w:tcW w:w="5184" w:type="dxa"/>
            <w:shd w:val="clear" w:color="auto" w:fill="FFFFCC"/>
          </w:tcPr>
          <w:p w:rsidR="00407DF8" w:rsidRPr="00527EAF" w:rsidRDefault="00407DF8" w:rsidP="00407DF8">
            <w:pPr>
              <w:rPr>
                <w:rFonts w:ascii="Verdana" w:hAnsi="Verdana"/>
              </w:rPr>
            </w:pPr>
            <w:proofErr w:type="spellStart"/>
            <w:r w:rsidRPr="00527EAF">
              <w:rPr>
                <w:rFonts w:ascii="Verdana" w:hAnsi="Verdana"/>
              </w:rPr>
              <w:t>Himalaya</w:t>
            </w:r>
            <w:proofErr w:type="spellEnd"/>
            <w:r w:rsidRPr="00527EAF">
              <w:rPr>
                <w:rFonts w:ascii="Verdana" w:hAnsi="Verdana"/>
              </w:rPr>
              <w:t xml:space="preserve"> tavşanlarının ayak, burun, kuyruk ve kulaklarının siyah, gövdelerinin beyaz renkli olması,</w:t>
            </w:r>
          </w:p>
        </w:tc>
      </w:tr>
    </w:tbl>
    <w:p w:rsidR="00407DF8" w:rsidRDefault="00407DF8" w:rsidP="00407DF8"/>
    <w:p w:rsidR="00407DF8" w:rsidRDefault="00407DF8" w:rsidP="00407DF8"/>
    <w:p w:rsidR="00407DF8" w:rsidRDefault="00407DF8" w:rsidP="00407DF8"/>
    <w:p w:rsidR="00407DF8" w:rsidRDefault="00407DF8" w:rsidP="00407DF8"/>
    <w:sectPr w:rsidR="00407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CF9"/>
    <w:multiLevelType w:val="hybridMultilevel"/>
    <w:tmpl w:val="0762B2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B063F3"/>
    <w:multiLevelType w:val="hybridMultilevel"/>
    <w:tmpl w:val="70E2214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EC46228"/>
    <w:multiLevelType w:val="hybridMultilevel"/>
    <w:tmpl w:val="D60E527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79C3EF1"/>
    <w:multiLevelType w:val="hybridMultilevel"/>
    <w:tmpl w:val="89D8AC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5F4087"/>
    <w:multiLevelType w:val="hybridMultilevel"/>
    <w:tmpl w:val="6656858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7B42E17"/>
    <w:multiLevelType w:val="hybridMultilevel"/>
    <w:tmpl w:val="9C12F64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AB20743"/>
    <w:multiLevelType w:val="hybridMultilevel"/>
    <w:tmpl w:val="AB6869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F8"/>
    <w:rsid w:val="00407DF8"/>
    <w:rsid w:val="00A52865"/>
    <w:rsid w:val="00B12FF0"/>
    <w:rsid w:val="00DA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2E62E-BB16-48E6-BFF1-F646BD6E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F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7DF8"/>
    <w:pPr>
      <w:ind w:left="720"/>
      <w:contextualSpacing/>
    </w:pPr>
  </w:style>
  <w:style w:type="table" w:styleId="TabloKlavuzu">
    <w:name w:val="Table Grid"/>
    <w:basedOn w:val="NormalTablo"/>
    <w:uiPriority w:val="59"/>
    <w:rsid w:val="0040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4674</Characters>
  <Application>Microsoft Office Word</Application>
  <DocSecurity>0</DocSecurity>
  <Lines>38</Lines>
  <Paragraphs>10</Paragraphs>
  <ScaleCrop>false</ScaleCrop>
  <Company>NouS/TncTR</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dc:creator>
  <cp:keywords/>
  <dc:description/>
  <cp:lastModifiedBy>fikret</cp:lastModifiedBy>
  <cp:revision>3</cp:revision>
  <dcterms:created xsi:type="dcterms:W3CDTF">2018-08-03T14:28:00Z</dcterms:created>
  <dcterms:modified xsi:type="dcterms:W3CDTF">2018-08-03T14:34:00Z</dcterms:modified>
</cp:coreProperties>
</file>