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1C64C" w14:textId="23538BC6" w:rsidR="001444CA" w:rsidRPr="00FD7478" w:rsidRDefault="00FD7478" w:rsidP="00FD7478">
      <w:pPr>
        <w:spacing w:line="360" w:lineRule="auto"/>
        <w:rPr>
          <w:rFonts w:ascii="Arial" w:eastAsia="HelveticaNeue-Bold" w:hAnsi="Arial" w:cs="Arial"/>
          <w:b/>
          <w:bCs/>
        </w:rPr>
      </w:pPr>
      <w:r w:rsidRPr="00FD7478">
        <w:rPr>
          <w:rFonts w:ascii="Arial" w:eastAsia="HelveticaNeue-Bold" w:hAnsi="Arial" w:cs="Arial"/>
          <w:b/>
          <w:bCs/>
        </w:rPr>
        <w:t>SOLUNUM SİSTEMİ</w:t>
      </w:r>
    </w:p>
    <w:p w14:paraId="05B1D075" w14:textId="77777777" w:rsidR="00FD7478" w:rsidRPr="00FD7478" w:rsidRDefault="00FD7478" w:rsidP="00FD7478">
      <w:pPr>
        <w:autoSpaceDE w:val="0"/>
        <w:autoSpaceDN w:val="0"/>
        <w:adjustRightInd w:val="0"/>
        <w:spacing w:after="0" w:line="360" w:lineRule="auto"/>
        <w:rPr>
          <w:rFonts w:ascii="Arial" w:eastAsia="HelveticaNeue-Bold" w:hAnsi="Arial" w:cs="Arial"/>
          <w:b/>
          <w:bCs/>
        </w:rPr>
      </w:pPr>
      <w:r w:rsidRPr="00FD7478">
        <w:rPr>
          <w:rFonts w:ascii="Arial" w:eastAsia="HelveticaNeue-Bold" w:hAnsi="Arial" w:cs="Arial"/>
          <w:b/>
          <w:bCs/>
        </w:rPr>
        <w:t>Solunum Sistemini Oluşturan Yapı ve Organlar</w:t>
      </w:r>
    </w:p>
    <w:p w14:paraId="60363833" w14:textId="62C96DD7" w:rsidR="00FD7478" w:rsidRPr="00FD7478" w:rsidRDefault="00FD7478" w:rsidP="00FD7478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FD7478">
        <w:rPr>
          <w:rFonts w:ascii="Arial" w:eastAsia="HelveticaNeue" w:hAnsi="Arial" w:cs="Arial"/>
        </w:rPr>
        <w:t>Soluduğumuz havada bulunan gerekli gazları hücrelere taşımak ve hücrelerdeki atık gazları</w:t>
      </w:r>
      <w:r>
        <w:rPr>
          <w:rFonts w:ascii="Arial" w:eastAsia="HelveticaNeue" w:hAnsi="Arial" w:cs="Arial"/>
        </w:rPr>
        <w:t xml:space="preserve"> </w:t>
      </w:r>
      <w:r w:rsidRPr="00FD7478">
        <w:rPr>
          <w:rFonts w:ascii="Arial" w:eastAsia="HelveticaNeue" w:hAnsi="Arial" w:cs="Arial"/>
        </w:rPr>
        <w:t xml:space="preserve">vücut dışına iletmek için bir araya gelmiş organların oluşturduğu sisteme </w:t>
      </w:r>
      <w:r w:rsidRPr="00FD7478">
        <w:rPr>
          <w:rFonts w:ascii="Arial" w:eastAsia="HelveticaNeue-Bold" w:hAnsi="Arial" w:cs="Arial"/>
          <w:b/>
          <w:bCs/>
        </w:rPr>
        <w:t>solunum sistem</w:t>
      </w:r>
      <w:r w:rsidRPr="00FD7478">
        <w:rPr>
          <w:rFonts w:ascii="Arial" w:eastAsia="HelveticaNeue-Bold" w:hAnsi="Arial" w:cs="Arial"/>
        </w:rPr>
        <w:t xml:space="preserve">i </w:t>
      </w:r>
      <w:r w:rsidRPr="00FD7478">
        <w:rPr>
          <w:rFonts w:ascii="Arial" w:eastAsia="HelveticaNeue" w:hAnsi="Arial" w:cs="Arial"/>
        </w:rPr>
        <w:t>denir.</w:t>
      </w:r>
    </w:p>
    <w:p w14:paraId="1B16ECB3" w14:textId="77777777" w:rsidR="00FD7478" w:rsidRPr="00FD7478" w:rsidRDefault="00FD7478" w:rsidP="00FD7478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FD7478">
        <w:rPr>
          <w:rFonts w:ascii="Arial" w:eastAsia="HelveticaNeue" w:hAnsi="Arial" w:cs="Arial"/>
        </w:rPr>
        <w:t>Solunum sistemi hayatımız boyunca gaz alışverişini sağlayarak sürekli görev yapar.</w:t>
      </w:r>
    </w:p>
    <w:p w14:paraId="59833F48" w14:textId="77777777" w:rsidR="00FD7478" w:rsidRPr="00FD7478" w:rsidRDefault="00FD7478" w:rsidP="00FD7478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FD7478">
        <w:rPr>
          <w:rFonts w:ascii="Arial" w:eastAsia="HelveticaNeue" w:hAnsi="Arial" w:cs="Arial"/>
        </w:rPr>
        <w:t>O hâlde soluk alıp vermemizin sebeplerini iki yönlü açıklayabiliriz:</w:t>
      </w:r>
    </w:p>
    <w:p w14:paraId="236837DD" w14:textId="457EE306" w:rsidR="00FD7478" w:rsidRPr="00FD7478" w:rsidRDefault="00FD7478" w:rsidP="00FD7478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FD7478">
        <w:rPr>
          <w:rFonts w:ascii="Arial" w:eastAsia="HelveticaNeue" w:hAnsi="Arial" w:cs="Arial"/>
        </w:rPr>
        <w:t>- Hücreler kendileri için gerekli enerjiyi besinleri oksijenle parçalayarak elde eder. Besinlerin</w:t>
      </w:r>
      <w:r>
        <w:rPr>
          <w:rFonts w:ascii="Arial" w:eastAsia="HelveticaNeue" w:hAnsi="Arial" w:cs="Arial"/>
        </w:rPr>
        <w:t xml:space="preserve"> </w:t>
      </w:r>
      <w:r w:rsidRPr="00FD7478">
        <w:rPr>
          <w:rFonts w:ascii="Arial" w:eastAsia="HelveticaNeue" w:hAnsi="Arial" w:cs="Arial"/>
        </w:rPr>
        <w:t>parçalanması için gerekli oksijen, soluk alma sırasında vücuda alınır.</w:t>
      </w:r>
    </w:p>
    <w:p w14:paraId="7F650CAE" w14:textId="2A7E7D2B" w:rsidR="00FD7478" w:rsidRPr="00FD7478" w:rsidRDefault="00FD7478" w:rsidP="00FD7478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FD7478">
        <w:rPr>
          <w:rFonts w:ascii="Arial" w:eastAsia="HelveticaNeue" w:hAnsi="Arial" w:cs="Arial"/>
        </w:rPr>
        <w:t>- Besinlerin hücrede oksijen ile parçalanmasının ardından oluşan bir atık madde olan karbondioksitin</w:t>
      </w:r>
      <w:r>
        <w:rPr>
          <w:rFonts w:ascii="Arial" w:eastAsia="HelveticaNeue" w:hAnsi="Arial" w:cs="Arial"/>
        </w:rPr>
        <w:t xml:space="preserve"> </w:t>
      </w:r>
      <w:r w:rsidRPr="00FD7478">
        <w:rPr>
          <w:rFonts w:ascii="Arial" w:eastAsia="HelveticaNeue" w:hAnsi="Arial" w:cs="Arial"/>
        </w:rPr>
        <w:t>vücuttan uzaklaştırılması gerekir. Karbondioksit ve bir miktar su buharı, soluk verme</w:t>
      </w:r>
      <w:r>
        <w:rPr>
          <w:rFonts w:ascii="Arial" w:eastAsia="HelveticaNeue" w:hAnsi="Arial" w:cs="Arial"/>
        </w:rPr>
        <w:t xml:space="preserve"> </w:t>
      </w:r>
      <w:r w:rsidRPr="00FD7478">
        <w:rPr>
          <w:rFonts w:ascii="Arial" w:eastAsia="HelveticaNeue" w:hAnsi="Arial" w:cs="Arial"/>
        </w:rPr>
        <w:t>sırasında vücuttan uzaklaştırılır.</w:t>
      </w:r>
    </w:p>
    <w:p w14:paraId="7431000E" w14:textId="256B7A06" w:rsidR="00FD7478" w:rsidRPr="00FD7478" w:rsidRDefault="00FD7478" w:rsidP="00FD7478">
      <w:pPr>
        <w:spacing w:line="360" w:lineRule="auto"/>
        <w:rPr>
          <w:rFonts w:ascii="Arial" w:eastAsia="HelveticaNeue" w:hAnsi="Arial" w:cs="Arial"/>
        </w:rPr>
      </w:pPr>
      <w:r w:rsidRPr="00FD7478">
        <w:rPr>
          <w:rFonts w:ascii="Arial" w:hAnsi="Arial" w:cs="Arial"/>
          <w:noProof/>
        </w:rPr>
        <w:drawing>
          <wp:inline distT="0" distB="0" distL="0" distR="0" wp14:anchorId="6409FA6C" wp14:editId="09B0F663">
            <wp:extent cx="4038600" cy="2090266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602" cy="209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0FCE3" w14:textId="509127E7" w:rsidR="00FD7478" w:rsidRPr="00FD7478" w:rsidRDefault="00FD7478" w:rsidP="00FD7478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FD7478">
        <w:rPr>
          <w:rFonts w:ascii="Arial" w:eastAsia="HelveticaNeue" w:hAnsi="Arial" w:cs="Arial"/>
        </w:rPr>
        <w:t>Solunum sisteminde; burun, yutak, gırtlak, soluk borusu, bronşlar ve akciğerler bulunur. Diyafram</w:t>
      </w:r>
      <w:r>
        <w:rPr>
          <w:rFonts w:ascii="Arial" w:eastAsia="HelveticaNeue" w:hAnsi="Arial" w:cs="Arial"/>
        </w:rPr>
        <w:t xml:space="preserve"> </w:t>
      </w:r>
      <w:r w:rsidRPr="00FD7478">
        <w:rPr>
          <w:rFonts w:ascii="Arial" w:eastAsia="HelveticaNeue" w:hAnsi="Arial" w:cs="Arial"/>
        </w:rPr>
        <w:t>ise solunum sisteminin görevini yapmasına yardımcı olan bir kastır.</w:t>
      </w:r>
    </w:p>
    <w:p w14:paraId="77B07866" w14:textId="0A92CCA3" w:rsidR="00FD7478" w:rsidRPr="00FD7478" w:rsidRDefault="00FD7478" w:rsidP="00FD7478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FD7478">
        <w:rPr>
          <w:rFonts w:ascii="Arial" w:eastAsia="HelveticaNeue" w:hAnsi="Arial" w:cs="Arial"/>
          <w:b/>
          <w:bCs/>
        </w:rPr>
        <w:t>Burun:</w:t>
      </w:r>
      <w:r w:rsidRPr="00FD7478">
        <w:rPr>
          <w:rFonts w:ascii="Arial" w:eastAsia="HelveticaNeue" w:hAnsi="Arial" w:cs="Arial"/>
        </w:rPr>
        <w:t xml:space="preserve"> Soluduğumuz hava burundan vücuda alınır. Hava burundaki mukus sıvısı sayesinde</w:t>
      </w:r>
      <w:r>
        <w:rPr>
          <w:rFonts w:ascii="Arial" w:eastAsia="HelveticaNeue" w:hAnsi="Arial" w:cs="Arial"/>
        </w:rPr>
        <w:t xml:space="preserve"> </w:t>
      </w:r>
      <w:r w:rsidRPr="00FD7478">
        <w:rPr>
          <w:rFonts w:ascii="Arial" w:eastAsia="HelveticaNeue" w:hAnsi="Arial" w:cs="Arial"/>
        </w:rPr>
        <w:t>nemlenir ve kılcal kan damarlarıyla da ısınır. Burundaki kıllar, havadaki toz parçalarını tutar.</w:t>
      </w:r>
    </w:p>
    <w:p w14:paraId="6F512A34" w14:textId="5C64A26B" w:rsidR="00FD7478" w:rsidRPr="00FD7478" w:rsidRDefault="00FD7478" w:rsidP="00FD7478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FD7478">
        <w:rPr>
          <w:rFonts w:ascii="Arial" w:eastAsia="HelveticaNeue" w:hAnsi="Arial" w:cs="Arial"/>
          <w:b/>
          <w:bCs/>
        </w:rPr>
        <w:t>Yutak:</w:t>
      </w:r>
      <w:r w:rsidRPr="00FD7478">
        <w:rPr>
          <w:rFonts w:ascii="Arial" w:eastAsia="HelveticaNeue" w:hAnsi="Arial" w:cs="Arial"/>
        </w:rPr>
        <w:t xml:space="preserve"> Ağız ve burun boşluğuyla yemek ve soluk borusunun birleştiği kısımdır. Burun ya da</w:t>
      </w:r>
      <w:r>
        <w:rPr>
          <w:rFonts w:ascii="Arial" w:eastAsia="HelveticaNeue" w:hAnsi="Arial" w:cs="Arial"/>
        </w:rPr>
        <w:t xml:space="preserve"> </w:t>
      </w:r>
      <w:r w:rsidRPr="00FD7478">
        <w:rPr>
          <w:rFonts w:ascii="Arial" w:eastAsia="HelveticaNeue" w:hAnsi="Arial" w:cs="Arial"/>
        </w:rPr>
        <w:t>ağız yoluyla gelen hava, yutaktan geçerek gırtlağa ulaşır.</w:t>
      </w:r>
    </w:p>
    <w:p w14:paraId="6A8ADDF0" w14:textId="1AEC43D3" w:rsidR="00FD7478" w:rsidRPr="00FD7478" w:rsidRDefault="00FD7478" w:rsidP="00FD7478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FD7478">
        <w:rPr>
          <w:rFonts w:ascii="Arial" w:eastAsia="HelveticaNeue" w:hAnsi="Arial" w:cs="Arial"/>
          <w:b/>
          <w:bCs/>
        </w:rPr>
        <w:t>Gırtlak:</w:t>
      </w:r>
      <w:r w:rsidRPr="00FD7478">
        <w:rPr>
          <w:rFonts w:ascii="Arial" w:eastAsia="HelveticaNeue" w:hAnsi="Arial" w:cs="Arial"/>
        </w:rPr>
        <w:t xml:space="preserve"> Soluk borusunun başlangıcında bulunan ve kıkırdaktan oluşan bir yapıdır. Gırtlak,</w:t>
      </w:r>
      <w:r>
        <w:rPr>
          <w:rFonts w:ascii="Arial" w:eastAsia="HelveticaNeue" w:hAnsi="Arial" w:cs="Arial"/>
        </w:rPr>
        <w:t xml:space="preserve"> </w:t>
      </w:r>
      <w:r w:rsidRPr="00FD7478">
        <w:rPr>
          <w:rFonts w:ascii="Arial" w:eastAsia="HelveticaNeue" w:hAnsi="Arial" w:cs="Arial"/>
        </w:rPr>
        <w:t>yutaktan gelen havayı soluk borusuna iletir. Gırtlağın içinde bulunan ses telleri ile ses oluşumu</w:t>
      </w:r>
      <w:r>
        <w:rPr>
          <w:rFonts w:ascii="Arial" w:eastAsia="HelveticaNeue" w:hAnsi="Arial" w:cs="Arial"/>
        </w:rPr>
        <w:t xml:space="preserve"> </w:t>
      </w:r>
      <w:r w:rsidRPr="00FD7478">
        <w:rPr>
          <w:rFonts w:ascii="Arial" w:eastAsia="HelveticaNeue" w:hAnsi="Arial" w:cs="Arial"/>
        </w:rPr>
        <w:t>sağlanır.</w:t>
      </w:r>
    </w:p>
    <w:p w14:paraId="1C3E8530" w14:textId="1CF48C1A" w:rsidR="00FD7478" w:rsidRPr="00FD7478" w:rsidRDefault="00FD7478" w:rsidP="00FD7478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FD7478">
        <w:rPr>
          <w:rFonts w:ascii="Arial" w:eastAsia="HelveticaNeue" w:hAnsi="Arial" w:cs="Arial"/>
          <w:b/>
          <w:bCs/>
        </w:rPr>
        <w:t>Soluk borusu:</w:t>
      </w:r>
      <w:r w:rsidRPr="00FD7478">
        <w:rPr>
          <w:rFonts w:ascii="Arial" w:eastAsia="HelveticaNeue" w:hAnsi="Arial" w:cs="Arial"/>
        </w:rPr>
        <w:t xml:space="preserve"> Üst üste dizilmiş kıkırdak halkalardan oluşur. Gırtlak ile akciğerler arasında</w:t>
      </w:r>
      <w:r>
        <w:rPr>
          <w:rFonts w:ascii="Arial" w:eastAsia="HelveticaNeue" w:hAnsi="Arial" w:cs="Arial"/>
        </w:rPr>
        <w:t xml:space="preserve"> </w:t>
      </w:r>
      <w:r w:rsidRPr="00FD7478">
        <w:rPr>
          <w:rFonts w:ascii="Arial" w:eastAsia="HelveticaNeue" w:hAnsi="Arial" w:cs="Arial"/>
        </w:rPr>
        <w:t>bulunan ve havanın iletimini sağlayan uzun kanal şeklindeki yapıdır. Soluk borusunun iç yüzeyi</w:t>
      </w:r>
      <w:r>
        <w:rPr>
          <w:rFonts w:ascii="Arial" w:eastAsia="HelveticaNeue" w:hAnsi="Arial" w:cs="Arial"/>
        </w:rPr>
        <w:t xml:space="preserve"> </w:t>
      </w:r>
      <w:r w:rsidRPr="00FD7478">
        <w:rPr>
          <w:rFonts w:ascii="Arial" w:eastAsia="HelveticaNeue" w:hAnsi="Arial" w:cs="Arial"/>
        </w:rPr>
        <w:t>bir zarla kaplıdır. Bu zar, havayla gelen toz parçacıklarını tutmak için kaygan ve yapışkan bir</w:t>
      </w:r>
      <w:r>
        <w:rPr>
          <w:rFonts w:ascii="Arial" w:eastAsia="HelveticaNeue" w:hAnsi="Arial" w:cs="Arial"/>
        </w:rPr>
        <w:t xml:space="preserve"> </w:t>
      </w:r>
      <w:r w:rsidRPr="00FD7478">
        <w:rPr>
          <w:rFonts w:ascii="Arial" w:eastAsia="HelveticaNeue" w:hAnsi="Arial" w:cs="Arial"/>
        </w:rPr>
        <w:t>salgı üretir.</w:t>
      </w:r>
    </w:p>
    <w:p w14:paraId="6513890F" w14:textId="0FB343AB" w:rsidR="00FD7478" w:rsidRPr="00FD7478" w:rsidRDefault="00FD7478" w:rsidP="00FD7478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416DFA">
        <w:rPr>
          <w:rFonts w:ascii="Arial" w:eastAsia="HelveticaNeue" w:hAnsi="Arial" w:cs="Arial"/>
          <w:b/>
          <w:bCs/>
        </w:rPr>
        <w:t>Bronş:</w:t>
      </w:r>
      <w:r w:rsidRPr="00FD7478">
        <w:rPr>
          <w:rFonts w:ascii="Arial" w:eastAsia="HelveticaNeue" w:hAnsi="Arial" w:cs="Arial"/>
        </w:rPr>
        <w:t xml:space="preserve"> Soluk borusu, akciğere girerek</w:t>
      </w:r>
      <w:r>
        <w:rPr>
          <w:rFonts w:ascii="Arial" w:eastAsia="HelveticaNeue" w:hAnsi="Arial" w:cs="Arial"/>
        </w:rPr>
        <w:t xml:space="preserve"> </w:t>
      </w:r>
      <w:r w:rsidRPr="00FD7478">
        <w:rPr>
          <w:rFonts w:ascii="Arial" w:eastAsia="HelveticaNeue" w:hAnsi="Arial" w:cs="Arial"/>
        </w:rPr>
        <w:t>bronş adı verilen iki kola ayrılır. Bu</w:t>
      </w:r>
      <w:r>
        <w:rPr>
          <w:rFonts w:ascii="Arial" w:eastAsia="HelveticaNeue" w:hAnsi="Arial" w:cs="Arial"/>
        </w:rPr>
        <w:t xml:space="preserve"> </w:t>
      </w:r>
      <w:r w:rsidRPr="00FD7478">
        <w:rPr>
          <w:rFonts w:ascii="Arial" w:eastAsia="HelveticaNeue" w:hAnsi="Arial" w:cs="Arial"/>
        </w:rPr>
        <w:t>kollardan biri sağ, diğeri sol akciğere</w:t>
      </w:r>
      <w:r>
        <w:rPr>
          <w:rFonts w:ascii="Arial" w:eastAsia="HelveticaNeue" w:hAnsi="Arial" w:cs="Arial"/>
        </w:rPr>
        <w:t xml:space="preserve"> </w:t>
      </w:r>
      <w:r w:rsidRPr="00FD7478">
        <w:rPr>
          <w:rFonts w:ascii="Arial" w:eastAsia="HelveticaNeue" w:hAnsi="Arial" w:cs="Arial"/>
        </w:rPr>
        <w:t>girer.</w:t>
      </w:r>
    </w:p>
    <w:p w14:paraId="3F4063BA" w14:textId="427FD033" w:rsidR="00FD7478" w:rsidRPr="00FD7478" w:rsidRDefault="00FD7478" w:rsidP="00FD7478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416DFA">
        <w:rPr>
          <w:rFonts w:ascii="Arial" w:eastAsia="HelveticaNeue" w:hAnsi="Arial" w:cs="Arial"/>
          <w:b/>
          <w:bCs/>
        </w:rPr>
        <w:t>Bronşçuk:</w:t>
      </w:r>
      <w:r w:rsidRPr="00FD7478">
        <w:rPr>
          <w:rFonts w:ascii="Arial" w:eastAsia="HelveticaNeue" w:hAnsi="Arial" w:cs="Arial"/>
        </w:rPr>
        <w:t xml:space="preserve"> Bronşlar akciğerlere girince</w:t>
      </w:r>
      <w:r>
        <w:rPr>
          <w:rFonts w:ascii="Arial" w:eastAsia="HelveticaNeue" w:hAnsi="Arial" w:cs="Arial"/>
        </w:rPr>
        <w:t xml:space="preserve"> </w:t>
      </w:r>
      <w:r w:rsidRPr="00FD7478">
        <w:rPr>
          <w:rFonts w:ascii="Arial" w:eastAsia="HelveticaNeue" w:hAnsi="Arial" w:cs="Arial"/>
        </w:rPr>
        <w:t>daha küçük birçok kola ayrılır. Bu kollardan</w:t>
      </w:r>
      <w:r>
        <w:rPr>
          <w:rFonts w:ascii="Arial" w:eastAsia="HelveticaNeue" w:hAnsi="Arial" w:cs="Arial"/>
        </w:rPr>
        <w:t xml:space="preserve"> </w:t>
      </w:r>
      <w:r w:rsidRPr="00FD7478">
        <w:rPr>
          <w:rFonts w:ascii="Arial" w:eastAsia="HelveticaNeue" w:hAnsi="Arial" w:cs="Arial"/>
        </w:rPr>
        <w:t>her birine bronşçuk denir. Bronşlardan</w:t>
      </w:r>
      <w:r>
        <w:rPr>
          <w:rFonts w:ascii="Arial" w:eastAsia="HelveticaNeue" w:hAnsi="Arial" w:cs="Arial"/>
        </w:rPr>
        <w:t xml:space="preserve"> </w:t>
      </w:r>
      <w:r w:rsidRPr="00FD7478">
        <w:rPr>
          <w:rFonts w:ascii="Arial" w:eastAsia="HelveticaNeue" w:hAnsi="Arial" w:cs="Arial"/>
        </w:rPr>
        <w:t>gelen havanın alveollere iletilmesini</w:t>
      </w:r>
      <w:r>
        <w:rPr>
          <w:rFonts w:ascii="Arial" w:eastAsia="HelveticaNeue" w:hAnsi="Arial" w:cs="Arial"/>
        </w:rPr>
        <w:t xml:space="preserve"> </w:t>
      </w:r>
      <w:r w:rsidRPr="00FD7478">
        <w:rPr>
          <w:rFonts w:ascii="Arial" w:eastAsia="HelveticaNeue" w:hAnsi="Arial" w:cs="Arial"/>
        </w:rPr>
        <w:t>bronşçuklar sağlar.</w:t>
      </w:r>
    </w:p>
    <w:p w14:paraId="6248DE2A" w14:textId="01FC58F9" w:rsidR="00FD7478" w:rsidRPr="00FD7478" w:rsidRDefault="00FD7478" w:rsidP="00FD7478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416DFA">
        <w:rPr>
          <w:rFonts w:ascii="Arial" w:eastAsia="HelveticaNeue" w:hAnsi="Arial" w:cs="Arial"/>
          <w:b/>
          <w:bCs/>
        </w:rPr>
        <w:t>Alveol:</w:t>
      </w:r>
      <w:r w:rsidRPr="00FD7478">
        <w:rPr>
          <w:rFonts w:ascii="Arial" w:eastAsia="HelveticaNeue" w:hAnsi="Arial" w:cs="Arial"/>
        </w:rPr>
        <w:t xml:space="preserve"> Bronşçukların ucunda bulunan,</w:t>
      </w:r>
      <w:r>
        <w:rPr>
          <w:rFonts w:ascii="Arial" w:eastAsia="HelveticaNeue" w:hAnsi="Arial" w:cs="Arial"/>
        </w:rPr>
        <w:t xml:space="preserve"> </w:t>
      </w:r>
      <w:r w:rsidRPr="00FD7478">
        <w:rPr>
          <w:rFonts w:ascii="Arial" w:eastAsia="HelveticaNeue" w:hAnsi="Arial" w:cs="Arial"/>
        </w:rPr>
        <w:t>etrafı kılcal damarlarla çevrili, gaz</w:t>
      </w:r>
      <w:r>
        <w:rPr>
          <w:rFonts w:ascii="Arial" w:eastAsia="HelveticaNeue" w:hAnsi="Arial" w:cs="Arial"/>
        </w:rPr>
        <w:t xml:space="preserve"> </w:t>
      </w:r>
      <w:r w:rsidRPr="00FD7478">
        <w:rPr>
          <w:rFonts w:ascii="Arial" w:eastAsia="HelveticaNeue" w:hAnsi="Arial" w:cs="Arial"/>
        </w:rPr>
        <w:t>değişiminin gerçekleştiği hava kesesi</w:t>
      </w:r>
      <w:r>
        <w:rPr>
          <w:rFonts w:ascii="Arial" w:eastAsia="HelveticaNeue" w:hAnsi="Arial" w:cs="Arial"/>
        </w:rPr>
        <w:t xml:space="preserve"> </w:t>
      </w:r>
      <w:r w:rsidRPr="00FD7478">
        <w:rPr>
          <w:rFonts w:ascii="Arial" w:eastAsia="HelveticaNeue" w:hAnsi="Arial" w:cs="Arial"/>
        </w:rPr>
        <w:t>şeklindeki yapılara denir.</w:t>
      </w:r>
    </w:p>
    <w:p w14:paraId="3FCB5BEA" w14:textId="5D993ED7" w:rsidR="00FD7478" w:rsidRPr="00FD7478" w:rsidRDefault="00FD7478" w:rsidP="00FD7478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416DFA">
        <w:rPr>
          <w:rFonts w:ascii="Arial" w:eastAsia="HelveticaNeue" w:hAnsi="Arial" w:cs="Arial"/>
          <w:b/>
          <w:bCs/>
        </w:rPr>
        <w:t>Akciğerler:</w:t>
      </w:r>
      <w:r w:rsidRPr="00FD7478">
        <w:rPr>
          <w:rFonts w:ascii="Arial" w:eastAsia="HelveticaNeue" w:hAnsi="Arial" w:cs="Arial"/>
        </w:rPr>
        <w:t xml:space="preserve"> Akciğerler göğüs boşluğunda</w:t>
      </w:r>
      <w:r>
        <w:rPr>
          <w:rFonts w:ascii="Arial" w:eastAsia="HelveticaNeue" w:hAnsi="Arial" w:cs="Arial"/>
        </w:rPr>
        <w:t xml:space="preserve"> </w:t>
      </w:r>
      <w:r w:rsidRPr="00FD7478">
        <w:rPr>
          <w:rFonts w:ascii="Arial" w:eastAsia="HelveticaNeue" w:hAnsi="Arial" w:cs="Arial"/>
        </w:rPr>
        <w:t>bulunur ve göğüs kafesini oluşturan</w:t>
      </w:r>
      <w:r>
        <w:rPr>
          <w:rFonts w:ascii="Arial" w:eastAsia="HelveticaNeue" w:hAnsi="Arial" w:cs="Arial"/>
        </w:rPr>
        <w:t xml:space="preserve"> </w:t>
      </w:r>
      <w:r w:rsidRPr="00FD7478">
        <w:rPr>
          <w:rFonts w:ascii="Arial" w:eastAsia="HelveticaNeue" w:hAnsi="Arial" w:cs="Arial"/>
        </w:rPr>
        <w:t>kemikler tarafından korunur. Akciğerlerin</w:t>
      </w:r>
      <w:r>
        <w:rPr>
          <w:rFonts w:ascii="Arial" w:eastAsia="HelveticaNeue" w:hAnsi="Arial" w:cs="Arial"/>
        </w:rPr>
        <w:t xml:space="preserve"> </w:t>
      </w:r>
      <w:r w:rsidRPr="00FD7478">
        <w:rPr>
          <w:rFonts w:ascii="Arial" w:eastAsia="HelveticaNeue" w:hAnsi="Arial" w:cs="Arial"/>
        </w:rPr>
        <w:t>dışı sağlam bir zarla kaplıdır.</w:t>
      </w:r>
      <w:r w:rsidR="00416DFA">
        <w:rPr>
          <w:rFonts w:ascii="Arial" w:eastAsia="HelveticaNeue" w:hAnsi="Arial" w:cs="Arial"/>
        </w:rPr>
        <w:t xml:space="preserve"> </w:t>
      </w:r>
      <w:r w:rsidRPr="00FD7478">
        <w:rPr>
          <w:rFonts w:ascii="Arial" w:eastAsia="HelveticaNeue" w:hAnsi="Arial" w:cs="Arial"/>
        </w:rPr>
        <w:t>Bu zar, akciğerleri dış etkenlerden korur.</w:t>
      </w:r>
      <w:r w:rsidR="00416DFA">
        <w:rPr>
          <w:rFonts w:ascii="Arial" w:eastAsia="HelveticaNeue" w:hAnsi="Arial" w:cs="Arial"/>
        </w:rPr>
        <w:t xml:space="preserve"> </w:t>
      </w:r>
      <w:r w:rsidRPr="00FD7478">
        <w:rPr>
          <w:rFonts w:ascii="Arial" w:eastAsia="HelveticaNeue" w:hAnsi="Arial" w:cs="Arial"/>
        </w:rPr>
        <w:t>Sağ akciğer, sol akciğere göre daha büyüktür.</w:t>
      </w:r>
    </w:p>
    <w:p w14:paraId="35B0A10A" w14:textId="1616ED46" w:rsidR="00FD7478" w:rsidRPr="00FD7478" w:rsidRDefault="00FD7478" w:rsidP="00FD7478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416DFA">
        <w:rPr>
          <w:rFonts w:ascii="Arial" w:eastAsia="HelveticaNeue" w:hAnsi="Arial" w:cs="Arial"/>
          <w:b/>
          <w:bCs/>
        </w:rPr>
        <w:lastRenderedPageBreak/>
        <w:t>Diyafram:</w:t>
      </w:r>
      <w:r w:rsidRPr="00FD7478">
        <w:rPr>
          <w:rFonts w:ascii="Arial" w:eastAsia="HelveticaNeue" w:hAnsi="Arial" w:cs="Arial"/>
        </w:rPr>
        <w:t xml:space="preserve"> Diyafram akciğerlerin çalışmasını</w:t>
      </w:r>
      <w:r>
        <w:rPr>
          <w:rFonts w:ascii="Arial" w:eastAsia="HelveticaNeue" w:hAnsi="Arial" w:cs="Arial"/>
        </w:rPr>
        <w:t xml:space="preserve"> </w:t>
      </w:r>
      <w:r w:rsidRPr="00FD7478">
        <w:rPr>
          <w:rFonts w:ascii="Arial" w:eastAsia="HelveticaNeue" w:hAnsi="Arial" w:cs="Arial"/>
        </w:rPr>
        <w:t>destekleyen güçlü bir kastır.</w:t>
      </w:r>
    </w:p>
    <w:p w14:paraId="32688F77" w14:textId="213CFC67" w:rsidR="00FD7478" w:rsidRPr="00FD7478" w:rsidRDefault="00FD7478" w:rsidP="00FD7478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FD7478">
        <w:rPr>
          <w:rFonts w:ascii="Arial" w:eastAsia="HelveticaNeue" w:hAnsi="Arial" w:cs="Arial"/>
        </w:rPr>
        <w:t>Diyafram ve kaburga kasları, soluk alıp</w:t>
      </w:r>
      <w:r>
        <w:rPr>
          <w:rFonts w:ascii="Arial" w:eastAsia="HelveticaNeue" w:hAnsi="Arial" w:cs="Arial"/>
        </w:rPr>
        <w:t xml:space="preserve"> </w:t>
      </w:r>
      <w:r w:rsidRPr="00FD7478">
        <w:rPr>
          <w:rFonts w:ascii="Arial" w:eastAsia="HelveticaNeue" w:hAnsi="Arial" w:cs="Arial"/>
        </w:rPr>
        <w:t>verme işlemine yardımcı olmaktadır. Kasılıp</w:t>
      </w:r>
      <w:r>
        <w:rPr>
          <w:rFonts w:ascii="Arial" w:eastAsia="HelveticaNeue" w:hAnsi="Arial" w:cs="Arial"/>
        </w:rPr>
        <w:t xml:space="preserve"> </w:t>
      </w:r>
      <w:r w:rsidRPr="00FD7478">
        <w:rPr>
          <w:rFonts w:ascii="Arial" w:eastAsia="HelveticaNeue" w:hAnsi="Arial" w:cs="Arial"/>
        </w:rPr>
        <w:t>gevşeyerek akciğerlere hava giriş</w:t>
      </w:r>
      <w:r>
        <w:rPr>
          <w:rFonts w:ascii="Arial" w:eastAsia="HelveticaNeue" w:hAnsi="Arial" w:cs="Arial"/>
        </w:rPr>
        <w:t xml:space="preserve"> </w:t>
      </w:r>
      <w:r w:rsidRPr="00FD7478">
        <w:rPr>
          <w:rFonts w:ascii="Arial" w:eastAsia="HelveticaNeue" w:hAnsi="Arial" w:cs="Arial"/>
        </w:rPr>
        <w:t>çıkışını sağlar.</w:t>
      </w:r>
    </w:p>
    <w:p w14:paraId="5DDD74DC" w14:textId="45920B28" w:rsidR="00FD7478" w:rsidRPr="00FD7478" w:rsidRDefault="00FD7478" w:rsidP="00FD7478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FD7478">
        <w:rPr>
          <w:rFonts w:ascii="Arial" w:eastAsia="HelveticaNeue" w:hAnsi="Arial" w:cs="Arial"/>
        </w:rPr>
        <w:t>Soluk alma sırasında diyafram ve kaburgalar arası kaslar kasılarak göğüs kafesi genişler</w:t>
      </w:r>
      <w:r>
        <w:rPr>
          <w:rFonts w:ascii="Arial" w:eastAsia="HelveticaNeue" w:hAnsi="Arial" w:cs="Arial"/>
        </w:rPr>
        <w:t xml:space="preserve"> </w:t>
      </w:r>
      <w:r w:rsidRPr="00FD7478">
        <w:rPr>
          <w:rFonts w:ascii="Arial" w:eastAsia="HelveticaNeue" w:hAnsi="Arial" w:cs="Arial"/>
        </w:rPr>
        <w:t>ve akciğerlere hava dolar.</w:t>
      </w:r>
    </w:p>
    <w:p w14:paraId="3F5E2E69" w14:textId="6182C390" w:rsidR="00FD7478" w:rsidRPr="00FD7478" w:rsidRDefault="00FD7478" w:rsidP="00FD7478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FD7478">
        <w:rPr>
          <w:rFonts w:ascii="Arial" w:eastAsia="HelveticaNeue" w:hAnsi="Arial" w:cs="Arial"/>
        </w:rPr>
        <w:t>Soluk verme sırasında ise diyafram ve kaburgalar arası kaslar gevşer, göğüs kafesinin</w:t>
      </w:r>
      <w:r>
        <w:rPr>
          <w:rFonts w:ascii="Arial" w:eastAsia="HelveticaNeue" w:hAnsi="Arial" w:cs="Arial"/>
        </w:rPr>
        <w:t xml:space="preserve"> </w:t>
      </w:r>
      <w:r w:rsidRPr="00FD7478">
        <w:rPr>
          <w:rFonts w:ascii="Arial" w:eastAsia="HelveticaNeue" w:hAnsi="Arial" w:cs="Arial"/>
        </w:rPr>
        <w:t>hacmi azalır. Solukla alınan hava dışarı verilir.</w:t>
      </w:r>
    </w:p>
    <w:p w14:paraId="56348986" w14:textId="3C7D39DF" w:rsidR="00FD7478" w:rsidRPr="00FD7478" w:rsidRDefault="00FD7478" w:rsidP="00FD7478">
      <w:pPr>
        <w:spacing w:line="360" w:lineRule="auto"/>
        <w:rPr>
          <w:rFonts w:ascii="Arial" w:hAnsi="Arial" w:cs="Arial"/>
        </w:rPr>
      </w:pPr>
      <w:r w:rsidRPr="00FD7478">
        <w:rPr>
          <w:rFonts w:ascii="Arial" w:hAnsi="Arial" w:cs="Arial"/>
          <w:noProof/>
        </w:rPr>
        <w:drawing>
          <wp:inline distT="0" distB="0" distL="0" distR="0" wp14:anchorId="2189A608" wp14:editId="06A3298A">
            <wp:extent cx="4331335" cy="2693738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641" cy="269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1F655" w14:textId="4ABF5BF7" w:rsidR="00FD7478" w:rsidRPr="00FD7478" w:rsidRDefault="00FD7478" w:rsidP="00FD7478">
      <w:pPr>
        <w:spacing w:line="360" w:lineRule="auto"/>
        <w:rPr>
          <w:rFonts w:ascii="Arial" w:hAnsi="Arial" w:cs="Arial"/>
        </w:rPr>
      </w:pPr>
      <w:r w:rsidRPr="00FD7478">
        <w:rPr>
          <w:rFonts w:ascii="Arial" w:hAnsi="Arial" w:cs="Arial"/>
          <w:noProof/>
        </w:rPr>
        <w:drawing>
          <wp:inline distT="0" distB="0" distL="0" distR="0" wp14:anchorId="63507554" wp14:editId="3FF87999">
            <wp:extent cx="6645910" cy="1338580"/>
            <wp:effectExtent l="0" t="0" r="254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478" w:rsidRPr="00FD7478" w:rsidSect="0009297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Neue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1F"/>
    <w:rsid w:val="00092970"/>
    <w:rsid w:val="001444CA"/>
    <w:rsid w:val="0030321F"/>
    <w:rsid w:val="00416DFA"/>
    <w:rsid w:val="00FD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ACAE"/>
  <w15:chartTrackingRefBased/>
  <w15:docId w15:val="{49E355A0-9303-4495-B841-A83D2001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fikret</dc:creator>
  <cp:keywords/>
  <dc:description/>
  <cp:lastModifiedBy>fikret</cp:lastModifiedBy>
  <cp:revision>3</cp:revision>
  <dcterms:created xsi:type="dcterms:W3CDTF">2022-05-03T18:59:00Z</dcterms:created>
  <dcterms:modified xsi:type="dcterms:W3CDTF">2022-05-03T19:04:00Z</dcterms:modified>
</cp:coreProperties>
</file>