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DE2C7" w14:textId="32E3457F" w:rsidR="001444CA" w:rsidRPr="00C741C3" w:rsidRDefault="00AD63B3" w:rsidP="00C741C3">
      <w:pPr>
        <w:spacing w:line="360" w:lineRule="auto"/>
        <w:rPr>
          <w:rFonts w:ascii="Arial" w:hAnsi="Arial" w:cs="Arial"/>
          <w:b/>
          <w:bCs/>
        </w:rPr>
      </w:pPr>
      <w:r w:rsidRPr="00C741C3">
        <w:rPr>
          <w:rFonts w:ascii="Arial" w:hAnsi="Arial" w:cs="Arial"/>
          <w:b/>
          <w:bCs/>
        </w:rPr>
        <w:t>AMPULLERİN BAĞLANMA ŞEKİLLERİ</w:t>
      </w:r>
    </w:p>
    <w:p w14:paraId="2754DBE9" w14:textId="5BC3C8F8" w:rsidR="00AD63B3" w:rsidRPr="00C741C3" w:rsidRDefault="00AD63B3" w:rsidP="00C741C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C741C3">
        <w:rPr>
          <w:rFonts w:ascii="Arial" w:hAnsi="Arial" w:cs="Arial"/>
        </w:rPr>
        <w:t>Ampuller günlük yaşantınızın birçok alanında karşınıza çıkar. Bu ampuller seri ve paralel</w:t>
      </w:r>
      <w:r w:rsidR="00C741C3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bağlama olmak üzere iki şekilde devreye bağlanır.</w:t>
      </w:r>
    </w:p>
    <w:p w14:paraId="7D85508F" w14:textId="77777777" w:rsidR="00AD63B3" w:rsidRPr="00C741C3" w:rsidRDefault="00AD63B3" w:rsidP="00C741C3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  <w:b/>
          <w:bCs/>
        </w:rPr>
      </w:pPr>
      <w:r w:rsidRPr="00C741C3">
        <w:rPr>
          <w:rFonts w:ascii="Arial" w:eastAsia="MyriadPro-Semibold" w:hAnsi="Arial" w:cs="Arial"/>
          <w:b/>
          <w:bCs/>
        </w:rPr>
        <w:t>Seri Bağlama</w:t>
      </w:r>
    </w:p>
    <w:p w14:paraId="53EDE27E" w14:textId="3108F3E5" w:rsidR="00AD63B3" w:rsidRPr="00C741C3" w:rsidRDefault="00AD63B3" w:rsidP="00C741C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C741C3">
        <w:rPr>
          <w:rFonts w:ascii="Arial" w:hAnsi="Arial" w:cs="Arial"/>
        </w:rPr>
        <w:t>Bir elektrik devresinde ampuller; görsel 1’deki gibi iletken telin aynı kolu üzerinde peş</w:t>
      </w:r>
      <w:r w:rsidR="00C741C3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 xml:space="preserve">peşe bağlandığında seri bağlanmış olur. Ampullerin bu bağlanma şekline </w:t>
      </w:r>
      <w:r w:rsidRPr="00C741C3">
        <w:rPr>
          <w:rFonts w:ascii="Arial" w:eastAsia="MyriadPro-Semibold" w:hAnsi="Arial" w:cs="Arial"/>
        </w:rPr>
        <w:t>seri bağlama</w:t>
      </w:r>
      <w:r w:rsidR="00C741C3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denir.</w:t>
      </w:r>
    </w:p>
    <w:p w14:paraId="296D219E" w14:textId="5C9FE1B1" w:rsidR="00AD63B3" w:rsidRPr="00C741C3" w:rsidRDefault="00AD63B3" w:rsidP="00C741C3">
      <w:pPr>
        <w:spacing w:line="360" w:lineRule="auto"/>
        <w:rPr>
          <w:rFonts w:ascii="Arial" w:hAnsi="Arial" w:cs="Arial"/>
        </w:rPr>
      </w:pPr>
      <w:r w:rsidRPr="00C741C3">
        <w:rPr>
          <w:rFonts w:ascii="Arial" w:hAnsi="Arial" w:cs="Arial"/>
          <w:noProof/>
        </w:rPr>
        <w:drawing>
          <wp:inline distT="0" distB="0" distL="0" distR="0" wp14:anchorId="0F07FEFA" wp14:editId="6FB4A7CE">
            <wp:extent cx="1866900" cy="1894529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135" cy="190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1C3">
        <w:rPr>
          <w:rFonts w:ascii="Arial" w:hAnsi="Arial" w:cs="Arial"/>
          <w:noProof/>
        </w:rPr>
        <w:drawing>
          <wp:inline distT="0" distB="0" distL="0" distR="0" wp14:anchorId="40CD7FBB" wp14:editId="6CA44644">
            <wp:extent cx="1866900" cy="1962029"/>
            <wp:effectExtent l="0" t="0" r="0" b="63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329" cy="196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24EF6" w14:textId="77777777" w:rsidR="00AD63B3" w:rsidRPr="00C741C3" w:rsidRDefault="00AD63B3" w:rsidP="00C741C3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  <w:b/>
          <w:bCs/>
        </w:rPr>
      </w:pPr>
      <w:r w:rsidRPr="00C741C3">
        <w:rPr>
          <w:rFonts w:ascii="Arial" w:eastAsia="MyriadPro-Semibold" w:hAnsi="Arial" w:cs="Arial"/>
          <w:b/>
          <w:bCs/>
        </w:rPr>
        <w:t>Paralel Bağlama</w:t>
      </w:r>
    </w:p>
    <w:p w14:paraId="1F5FD78C" w14:textId="62C9FC8B" w:rsidR="00AD63B3" w:rsidRPr="00C741C3" w:rsidRDefault="00AD63B3" w:rsidP="00C741C3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</w:rPr>
      </w:pPr>
      <w:r w:rsidRPr="00C741C3">
        <w:rPr>
          <w:rFonts w:ascii="Arial" w:eastAsia="MyriadPro-Semibold" w:hAnsi="Arial" w:cs="Arial"/>
        </w:rPr>
        <w:t>Bir elektrik devresinde ampuller; görsel 2’deki gibi farklı kollar üzerinde bağlandığında</w:t>
      </w:r>
      <w:r w:rsidR="00C741C3">
        <w:rPr>
          <w:rFonts w:ascii="Arial" w:eastAsia="MyriadPro-Semibold" w:hAnsi="Arial" w:cs="Arial"/>
        </w:rPr>
        <w:t xml:space="preserve"> </w:t>
      </w:r>
      <w:r w:rsidRPr="00C741C3">
        <w:rPr>
          <w:rFonts w:ascii="Arial" w:eastAsia="MyriadPro-Semibold" w:hAnsi="Arial" w:cs="Arial"/>
        </w:rPr>
        <w:t>paralel bağlanmış olur. Ampullerin bu bağlanma şekline paralel bağlama denir.</w:t>
      </w:r>
    </w:p>
    <w:p w14:paraId="259748DE" w14:textId="2918CCF5" w:rsidR="00AD63B3" w:rsidRPr="00C741C3" w:rsidRDefault="00AD63B3" w:rsidP="00C741C3">
      <w:pPr>
        <w:spacing w:line="360" w:lineRule="auto"/>
        <w:rPr>
          <w:rFonts w:ascii="Arial" w:hAnsi="Arial" w:cs="Arial"/>
        </w:rPr>
      </w:pPr>
      <w:r w:rsidRPr="00C741C3">
        <w:rPr>
          <w:rFonts w:ascii="Arial" w:hAnsi="Arial" w:cs="Arial"/>
          <w:noProof/>
        </w:rPr>
        <w:drawing>
          <wp:inline distT="0" distB="0" distL="0" distR="0" wp14:anchorId="12D9688A" wp14:editId="214682E8">
            <wp:extent cx="2466975" cy="2038439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163" cy="204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1C3">
        <w:rPr>
          <w:rFonts w:ascii="Arial" w:hAnsi="Arial" w:cs="Arial"/>
          <w:noProof/>
        </w:rPr>
        <w:drawing>
          <wp:inline distT="0" distB="0" distL="0" distR="0" wp14:anchorId="398C2DE1" wp14:editId="2F75AA2D">
            <wp:extent cx="1819275" cy="2079916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93" cy="208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BA234" w14:textId="7DA2D7FB" w:rsidR="00AD63B3" w:rsidRPr="00C741C3" w:rsidRDefault="00AD63B3" w:rsidP="00C741C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C741C3">
        <w:rPr>
          <w:rFonts w:ascii="Arial" w:hAnsi="Arial" w:cs="Arial"/>
        </w:rPr>
        <w:t>Ampullerin seri ve paralel bağlandığı durumlarda ampul parlaklıklarında değişimler</w:t>
      </w:r>
      <w:r w:rsidR="00C741C3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gözlenebilir. Bir ampulden oluşan basit bir elektrik devresine bir ampul daha seri olarak</w:t>
      </w:r>
      <w:r w:rsidR="00C741C3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bağlanırsa devredeki elektrik akımına karşı gösterilen toplam elektriksel direnç artacağı</w:t>
      </w:r>
      <w:r w:rsidR="00C741C3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için ampul parlaklığı azalır. Seri bağlı devrelerde devredeki ampul sayısı artırıldığında</w:t>
      </w:r>
      <w:r w:rsidR="00C741C3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ampul parlaklığının daha da azaldığı gözlemlenir. Dolayısıyla devredeki ampul</w:t>
      </w:r>
      <w:r w:rsidR="00C741C3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sayısı arttıkça ampullerin parlaklığı azalır.</w:t>
      </w:r>
    </w:p>
    <w:p w14:paraId="32D260ED" w14:textId="561FFA80" w:rsidR="00DF6456" w:rsidRPr="00C741C3" w:rsidRDefault="00DF6456" w:rsidP="00C741C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C741C3">
        <w:rPr>
          <w:rFonts w:ascii="Arial" w:hAnsi="Arial" w:cs="Arial"/>
        </w:rPr>
        <w:t>Seri bağlı ampullerden oluşan bir elektrik devresinde ampul sayısı arttıkça ampullerin</w:t>
      </w:r>
      <w:r w:rsidR="00C741C3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parlaklığı azalır. Ampul sayısı ne kadar artarsa ampullerin parlaklığı o kadar azalır. Ancak</w:t>
      </w:r>
      <w:r w:rsidR="00C741C3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her bir ampulün parlaklığı eşit kalır.</w:t>
      </w:r>
    </w:p>
    <w:p w14:paraId="513F31E5" w14:textId="08C2F296" w:rsidR="00AD63B3" w:rsidRPr="00C741C3" w:rsidRDefault="00DF6456" w:rsidP="00C741C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C741C3">
        <w:rPr>
          <w:rFonts w:ascii="Arial" w:hAnsi="Arial" w:cs="Arial"/>
        </w:rPr>
        <w:t>Paralel bağlı ampullerden oluşan bir elektrik devresinde ise ampul sayısının artması</w:t>
      </w:r>
      <w:r w:rsidR="00C741C3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ampullerin parlaklığını değiştirmez. Ancak ampul sayısının artması parlaklığı değiştirmeyeceği</w:t>
      </w:r>
      <w:r w:rsidR="00C741C3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için pilin erken bitmesine neden olur.</w:t>
      </w:r>
    </w:p>
    <w:p w14:paraId="7343BFEF" w14:textId="44320475" w:rsidR="00DF6456" w:rsidRPr="00C741C3" w:rsidRDefault="00DF6456" w:rsidP="00C741C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C741C3">
        <w:rPr>
          <w:rFonts w:ascii="Arial" w:hAnsi="Arial" w:cs="Arial"/>
        </w:rPr>
        <w:lastRenderedPageBreak/>
        <w:t>Su tesisatı seri ve paralel bağlı devrelere benzetilebilir. Vana bulunan yerlerin ampulleri</w:t>
      </w:r>
      <w:r w:rsidR="00C741C3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temsil ettiği varsayıldığında birinci tesisat seri bağlı elektrik devresine, ikinci tesisat ise</w:t>
      </w:r>
      <w:r w:rsidR="00C741C3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paralel bağlı elektrik devresine benzetilir.</w:t>
      </w:r>
    </w:p>
    <w:p w14:paraId="103DF378" w14:textId="34720F10" w:rsidR="00774500" w:rsidRPr="00C741C3" w:rsidRDefault="00774500" w:rsidP="00C741C3">
      <w:pPr>
        <w:spacing w:line="360" w:lineRule="auto"/>
        <w:rPr>
          <w:rFonts w:ascii="Arial" w:hAnsi="Arial" w:cs="Arial"/>
        </w:rPr>
      </w:pPr>
      <w:r w:rsidRPr="00C741C3">
        <w:rPr>
          <w:rFonts w:ascii="Arial" w:hAnsi="Arial" w:cs="Arial"/>
          <w:noProof/>
        </w:rPr>
        <w:drawing>
          <wp:inline distT="0" distB="0" distL="0" distR="0" wp14:anchorId="2874BA6D" wp14:editId="48DB2F92">
            <wp:extent cx="6645910" cy="2436495"/>
            <wp:effectExtent l="0" t="0" r="2540" b="190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85258" w14:textId="60C21AED" w:rsidR="00774500" w:rsidRPr="00C741C3" w:rsidRDefault="00774500" w:rsidP="00C741C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C741C3">
        <w:rPr>
          <w:rFonts w:ascii="Arial" w:hAnsi="Arial" w:cs="Arial"/>
        </w:rPr>
        <w:t>Birinci tesisattaki vanalardan biri kapatıldığında diğer borulara su geçişi olmaz. Benzer</w:t>
      </w:r>
      <w:r w:rsidR="00C741C3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şekilde seri bağlı elektrik devresinde ampullerden herhangi biri patladığında devrenin</w:t>
      </w:r>
      <w:r w:rsidR="00C741C3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diğer bölümlerine elektrik geçişi olmaz. Dolayısıyla ampullerden herhangi biri söndüğünde</w:t>
      </w:r>
      <w:r w:rsidR="00C741C3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aynı kol üzerindeki diğer ampuller de ışık vermez.</w:t>
      </w:r>
    </w:p>
    <w:p w14:paraId="1372FCDA" w14:textId="781C1BA2" w:rsidR="00774500" w:rsidRPr="00C741C3" w:rsidRDefault="00774500" w:rsidP="00C741C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C741C3">
        <w:rPr>
          <w:rFonts w:ascii="Arial" w:hAnsi="Arial" w:cs="Arial"/>
        </w:rPr>
        <w:t>İkinci tesisatta borulardaki vanalardan herhangi biri kapatıldığında diğer borudan su</w:t>
      </w:r>
      <w:r w:rsidR="00C741C3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akmaya devam eder. Paralel bağlı elektrik devresinde benzer bir durum geçerlidir. Paralel</w:t>
      </w:r>
      <w:r w:rsidR="00C741C3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bağlı ampullerden biri söndüğünde farklı kol üzerinde bulunan ampullerin üzerinden</w:t>
      </w:r>
      <w:r w:rsidR="00C741C3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elektrik akımı geçmeye devam eder. Dolayısıyla paralel bağlı devrelerde ampullerden</w:t>
      </w:r>
      <w:r w:rsidR="00C741C3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biri patlarsa ya da herhangi bir nedenle çalışmazsa diğer ampuller yanmaya devam eder.</w:t>
      </w:r>
    </w:p>
    <w:p w14:paraId="3D5AE19B" w14:textId="77777777" w:rsidR="00774500" w:rsidRPr="00C741C3" w:rsidRDefault="00774500" w:rsidP="00C741C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C741C3">
        <w:rPr>
          <w:rFonts w:ascii="Arial" w:hAnsi="Arial" w:cs="Arial"/>
        </w:rPr>
        <w:t>Ramazan aylarında mahyaları yapmak için kullanılan ampullerin çoğu paralel bağlıdır.</w:t>
      </w:r>
    </w:p>
    <w:p w14:paraId="628DC9CE" w14:textId="77777777" w:rsidR="00774500" w:rsidRPr="00C741C3" w:rsidRDefault="00774500" w:rsidP="00C741C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C741C3">
        <w:rPr>
          <w:rFonts w:ascii="Arial" w:hAnsi="Arial" w:cs="Arial"/>
        </w:rPr>
        <w:t>Bu nedenle ampullerden biri söndüğünde diğerleri yanmaya devam eder.</w:t>
      </w:r>
    </w:p>
    <w:p w14:paraId="16B8B7AD" w14:textId="4696B5B6" w:rsidR="00774500" w:rsidRPr="00C741C3" w:rsidRDefault="00774500" w:rsidP="00C741C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C741C3">
        <w:rPr>
          <w:rFonts w:ascii="Arial" w:hAnsi="Arial" w:cs="Arial"/>
        </w:rPr>
        <w:t>Bahçe aydınlatmalarında kullanılan ampullerin çoğu seri bağlıdır. Bu nedenle elektrik</w:t>
      </w:r>
      <w:r w:rsidR="00C741C3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devresinde ampullerden herhangi biri söndüğünde devrenin diğer bölümlerine elektrik</w:t>
      </w:r>
      <w:r w:rsidR="00C741C3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akımı geçişi olmaz.</w:t>
      </w:r>
    </w:p>
    <w:p w14:paraId="45362A30" w14:textId="1EC5D6D8" w:rsidR="00774500" w:rsidRPr="00C741C3" w:rsidRDefault="00774500" w:rsidP="00C741C3">
      <w:pPr>
        <w:spacing w:line="360" w:lineRule="auto"/>
        <w:rPr>
          <w:rFonts w:ascii="Arial" w:eastAsia="MyriadPro-Semibold" w:hAnsi="Arial" w:cs="Arial"/>
          <w:b/>
          <w:bCs/>
        </w:rPr>
      </w:pPr>
      <w:r w:rsidRPr="00C741C3">
        <w:rPr>
          <w:rFonts w:ascii="Arial" w:eastAsia="MyriadPro-Semibold" w:hAnsi="Arial" w:cs="Arial"/>
          <w:b/>
          <w:bCs/>
        </w:rPr>
        <w:t>Elektrik Akımı</w:t>
      </w:r>
    </w:p>
    <w:p w14:paraId="752B2457" w14:textId="5E01AAA1" w:rsidR="00C74988" w:rsidRPr="00C741C3" w:rsidRDefault="00C74988" w:rsidP="00C741C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C741C3">
        <w:rPr>
          <w:rFonts w:ascii="Arial" w:hAnsi="Arial" w:cs="Arial"/>
        </w:rPr>
        <w:t>Pil, ampul, anahtar ve bağlantı kablosundan oluşan basit bir elektrik devresi bir su tesisatına</w:t>
      </w:r>
      <w:r w:rsidR="007A6FB1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benzetilebilir. Tesisattaki borular elektrik devresindeki bağlantı kablolarına,</w:t>
      </w:r>
      <w:r w:rsidR="007A6FB1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borulardan geçen su ise elektrik devresindeki yüklere, su tesisatındaki vana elektrik</w:t>
      </w:r>
      <w:r w:rsidR="007A6FB1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devresindeki anahtara, su tesisatındaki kıvrımlı ve ince olan boru ampulün içindeki</w:t>
      </w:r>
      <w:r w:rsidR="007A6FB1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dirence, tesisattaki pompa ise pile benzetilebilir.</w:t>
      </w:r>
    </w:p>
    <w:p w14:paraId="7F14A8EE" w14:textId="3AEE9209" w:rsidR="00774C4C" w:rsidRPr="00C741C3" w:rsidRDefault="00774C4C" w:rsidP="00C741C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C741C3">
        <w:rPr>
          <w:rFonts w:ascii="Arial" w:hAnsi="Arial" w:cs="Arial"/>
          <w:noProof/>
        </w:rPr>
        <w:drawing>
          <wp:inline distT="0" distB="0" distL="0" distR="0" wp14:anchorId="6D6542E0" wp14:editId="60C382E2">
            <wp:extent cx="2771775" cy="1967066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54" cy="197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A1964" w14:textId="2D66733B" w:rsidR="00C74988" w:rsidRPr="00C741C3" w:rsidRDefault="00C74988" w:rsidP="00C741C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C741C3">
        <w:rPr>
          <w:rFonts w:ascii="Arial" w:hAnsi="Arial" w:cs="Arial"/>
        </w:rPr>
        <w:t>Su tesisatıyla basit bir elektrik devresinin benzer yönleri olduğu gibi farklı yönleri de</w:t>
      </w:r>
      <w:r w:rsidR="007A6FB1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olduğu unutulmamalıdır. Su tesisatında borulardaki su hareket hâlindedir ancak elektrik</w:t>
      </w:r>
      <w:r w:rsidR="007A6FB1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devresinde suyun akışı gibi bir hareketlilik söz konusu değildir. Elektrik devresinde</w:t>
      </w:r>
      <w:r w:rsidR="007A6FB1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bağlantı kablosundaki yükler titreşim hareketi yaparak enerjisini diğer atomlara aktarır.</w:t>
      </w:r>
    </w:p>
    <w:p w14:paraId="0530453E" w14:textId="0CBEDDBF" w:rsidR="00C74988" w:rsidRPr="00C741C3" w:rsidRDefault="00C74988" w:rsidP="007A6FB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C741C3">
        <w:rPr>
          <w:rFonts w:ascii="Arial" w:hAnsi="Arial" w:cs="Arial"/>
        </w:rPr>
        <w:t>Basit bir elektrik devresinde piller devredeki yüklere elektriksel bir kuvvet uygular,</w:t>
      </w:r>
      <w:r w:rsidR="007A6FB1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bu kuvvet devredeki yüklerin kinetik enerji kazanmasını sağlar. Yükler bu kinetik enerjiyi</w:t>
      </w:r>
      <w:r w:rsidR="007A6FB1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temas ettikleri diğer yüklere aktarır ve enerjiyi elektrik devresi boyunca iletir. Kapalı</w:t>
      </w:r>
      <w:r w:rsidR="007A6FB1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 xml:space="preserve">bir elektrik devresinde yüklerin titreşim hareketi ile oluşan enerji aktarımına </w:t>
      </w:r>
      <w:r w:rsidRPr="00C741C3">
        <w:rPr>
          <w:rFonts w:ascii="Arial" w:eastAsia="MyriadPro-Semibold" w:hAnsi="Arial" w:cs="Arial"/>
        </w:rPr>
        <w:t>elektrik</w:t>
      </w:r>
      <w:r w:rsidR="007A6FB1">
        <w:rPr>
          <w:rFonts w:ascii="Arial" w:hAnsi="Arial" w:cs="Arial"/>
        </w:rPr>
        <w:t xml:space="preserve"> </w:t>
      </w:r>
      <w:r w:rsidRPr="00C741C3">
        <w:rPr>
          <w:rFonts w:ascii="Arial" w:eastAsia="MyriadPro-Semibold" w:hAnsi="Arial" w:cs="Arial"/>
        </w:rPr>
        <w:t xml:space="preserve">akımı </w:t>
      </w:r>
      <w:r w:rsidRPr="00C741C3">
        <w:rPr>
          <w:rFonts w:ascii="Arial" w:hAnsi="Arial" w:cs="Arial"/>
        </w:rPr>
        <w:t>denir. Burada elektrik akımı yüklerin akışı anlamına gelmez. Elektrik akımı yüklerin</w:t>
      </w:r>
      <w:r w:rsidR="007A6FB1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titreşim hareketi sonucunda oluşur.</w:t>
      </w:r>
    </w:p>
    <w:p w14:paraId="06EBAA8A" w14:textId="5BB26DC9" w:rsidR="00774C4C" w:rsidRPr="00C741C3" w:rsidRDefault="00774C4C" w:rsidP="00C741C3">
      <w:pPr>
        <w:spacing w:line="360" w:lineRule="auto"/>
        <w:rPr>
          <w:rFonts w:ascii="Arial" w:eastAsia="MyriadPro-Semibold" w:hAnsi="Arial" w:cs="Arial"/>
        </w:rPr>
      </w:pPr>
      <w:r w:rsidRPr="00C741C3">
        <w:rPr>
          <w:rFonts w:ascii="Arial" w:hAnsi="Arial" w:cs="Arial"/>
          <w:noProof/>
        </w:rPr>
        <w:drawing>
          <wp:inline distT="0" distB="0" distL="0" distR="0" wp14:anchorId="19FA2975" wp14:editId="2D151F42">
            <wp:extent cx="3245485" cy="1890047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120" cy="190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C62EA" w14:textId="21C82795" w:rsidR="00774C4C" w:rsidRPr="00C741C3" w:rsidRDefault="00774C4C" w:rsidP="007A6FB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C741C3">
        <w:rPr>
          <w:rFonts w:ascii="Arial" w:hAnsi="Arial" w:cs="Arial"/>
        </w:rPr>
        <w:t>Bir elektrik devresinde güç kaynağı devreye enerji aktarır ve yüklerin titreşim hareketi</w:t>
      </w:r>
      <w:r w:rsidR="007A6FB1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yapmasını sağlar. Bu titreşim hareketiyle her bir yük, enerjisini yanındaki yüke aktarır. Bu</w:t>
      </w:r>
      <w:r w:rsidR="007A6FB1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şekilde devre tamamlandığında elektrik enerjisi ampulde ısı ve ışık enerjisine dönüşür.</w:t>
      </w:r>
    </w:p>
    <w:p w14:paraId="6BA562FE" w14:textId="0D28491F" w:rsidR="00774C4C" w:rsidRPr="00C741C3" w:rsidRDefault="00774C4C" w:rsidP="00C741C3">
      <w:pPr>
        <w:spacing w:line="360" w:lineRule="auto"/>
        <w:rPr>
          <w:rFonts w:ascii="Arial" w:hAnsi="Arial" w:cs="Arial"/>
        </w:rPr>
      </w:pPr>
      <w:r w:rsidRPr="00C741C3">
        <w:rPr>
          <w:rFonts w:ascii="Arial" w:hAnsi="Arial" w:cs="Arial"/>
          <w:noProof/>
        </w:rPr>
        <w:drawing>
          <wp:inline distT="0" distB="0" distL="0" distR="0" wp14:anchorId="79CCD558" wp14:editId="4221845C">
            <wp:extent cx="1958468" cy="2000012"/>
            <wp:effectExtent l="0" t="0" r="3810" b="63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539" cy="20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9DEC9" w14:textId="2A061E74" w:rsidR="00774C4C" w:rsidRPr="00C741C3" w:rsidRDefault="00774C4C" w:rsidP="007A6FB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C741C3">
        <w:rPr>
          <w:rFonts w:ascii="Arial" w:hAnsi="Arial" w:cs="Arial"/>
        </w:rPr>
        <w:t>Su tesisatıyla basit bir elektrik devresinin farklı yönü: Su tesisatındaki borulardaki</w:t>
      </w:r>
      <w:r w:rsidR="007A6FB1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su hareket hâlindedir ancak elektrik devresinde suyun akışı gibi bir hareketlilik söz</w:t>
      </w:r>
      <w:r w:rsidR="007A6FB1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konusu değildir.</w:t>
      </w:r>
    </w:p>
    <w:p w14:paraId="500825D5" w14:textId="47CB1DA2" w:rsidR="00774C4C" w:rsidRPr="007A6FB1" w:rsidRDefault="00774C4C" w:rsidP="00C741C3">
      <w:pPr>
        <w:spacing w:line="360" w:lineRule="auto"/>
        <w:rPr>
          <w:rFonts w:ascii="Arial" w:eastAsia="MyriadPro-Semibold" w:hAnsi="Arial" w:cs="Arial"/>
          <w:b/>
          <w:bCs/>
        </w:rPr>
      </w:pPr>
      <w:r w:rsidRPr="007A6FB1">
        <w:rPr>
          <w:rFonts w:ascii="Arial" w:eastAsia="MyriadPro-Semibold" w:hAnsi="Arial" w:cs="Arial"/>
          <w:b/>
          <w:bCs/>
        </w:rPr>
        <w:t>Akım Şiddeti ve Gerilim</w:t>
      </w:r>
    </w:p>
    <w:p w14:paraId="23920292" w14:textId="3C463E5D" w:rsidR="00774C4C" w:rsidRPr="00C741C3" w:rsidRDefault="00774C4C" w:rsidP="00C741C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C741C3">
        <w:rPr>
          <w:rFonts w:ascii="Arial" w:hAnsi="Arial" w:cs="Arial"/>
        </w:rPr>
        <w:t>Bir iletkenin herhangi bir noktasından birim zamanda</w:t>
      </w:r>
      <w:r w:rsidR="007A6FB1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 xml:space="preserve">geçen yük miktarına </w:t>
      </w:r>
      <w:r w:rsidRPr="00C741C3">
        <w:rPr>
          <w:rFonts w:ascii="Arial" w:eastAsia="MyriadPro-Semibold" w:hAnsi="Arial" w:cs="Arial"/>
        </w:rPr>
        <w:t xml:space="preserve">akım şiddeti </w:t>
      </w:r>
      <w:r w:rsidRPr="00C741C3">
        <w:rPr>
          <w:rFonts w:ascii="Arial" w:hAnsi="Arial" w:cs="Arial"/>
        </w:rPr>
        <w:t>denir. Akım şiddeti</w:t>
      </w:r>
      <w:r w:rsidR="007A6FB1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kısaca “</w:t>
      </w:r>
      <w:r w:rsidRPr="00C741C3">
        <w:rPr>
          <w:rFonts w:ascii="Arial" w:eastAsia="MyriadPro-Semibold" w:hAnsi="Arial" w:cs="Arial"/>
        </w:rPr>
        <w:t>I</w:t>
      </w:r>
      <w:r w:rsidRPr="00C741C3">
        <w:rPr>
          <w:rFonts w:ascii="Arial" w:hAnsi="Arial" w:cs="Arial"/>
        </w:rPr>
        <w:t>” harfiyle gösterilir.</w:t>
      </w:r>
    </w:p>
    <w:p w14:paraId="3FD76E97" w14:textId="3A4199B0" w:rsidR="00774C4C" w:rsidRPr="00C741C3" w:rsidRDefault="00774C4C" w:rsidP="00C741C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C741C3">
        <w:rPr>
          <w:rFonts w:ascii="Arial" w:hAnsi="Arial" w:cs="Arial"/>
        </w:rPr>
        <w:t>Bir elektrik devresinde oluşan elektrik akımının şiddetini</w:t>
      </w:r>
      <w:r w:rsidR="007A6FB1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 xml:space="preserve">ölçebilmek için </w:t>
      </w:r>
      <w:r w:rsidRPr="00C741C3">
        <w:rPr>
          <w:rFonts w:ascii="Arial" w:eastAsia="MyriadPro-Semibold" w:hAnsi="Arial" w:cs="Arial"/>
        </w:rPr>
        <w:t xml:space="preserve">ampermetre </w:t>
      </w:r>
      <w:r w:rsidRPr="00C741C3">
        <w:rPr>
          <w:rFonts w:ascii="Arial" w:hAnsi="Arial" w:cs="Arial"/>
        </w:rPr>
        <w:t>kullanılır. Akım birimi</w:t>
      </w:r>
      <w:r w:rsidR="007A6FB1">
        <w:rPr>
          <w:rFonts w:ascii="Arial" w:hAnsi="Arial" w:cs="Arial"/>
        </w:rPr>
        <w:t xml:space="preserve"> </w:t>
      </w:r>
      <w:r w:rsidRPr="00C741C3">
        <w:rPr>
          <w:rFonts w:ascii="Arial" w:eastAsia="MyriadPro-Semibold" w:hAnsi="Arial" w:cs="Arial"/>
        </w:rPr>
        <w:t>amper</w:t>
      </w:r>
      <w:r w:rsidRPr="00C741C3">
        <w:rPr>
          <w:rFonts w:ascii="Arial" w:hAnsi="Arial" w:cs="Arial"/>
        </w:rPr>
        <w:t>dir ve kısaca “</w:t>
      </w:r>
      <w:r w:rsidRPr="00C741C3">
        <w:rPr>
          <w:rFonts w:ascii="Arial" w:eastAsia="MyriadPro-Semibold" w:hAnsi="Arial" w:cs="Arial"/>
        </w:rPr>
        <w:t>A</w:t>
      </w:r>
      <w:r w:rsidRPr="00C741C3">
        <w:rPr>
          <w:rFonts w:ascii="Arial" w:hAnsi="Arial" w:cs="Arial"/>
        </w:rPr>
        <w:t>” harfiyle gösterilir.</w:t>
      </w:r>
    </w:p>
    <w:p w14:paraId="22482423" w14:textId="2F424C80" w:rsidR="00774C4C" w:rsidRPr="00C741C3" w:rsidRDefault="00774C4C" w:rsidP="00C741C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C741C3">
        <w:rPr>
          <w:rFonts w:ascii="Arial" w:hAnsi="Arial" w:cs="Arial"/>
          <w:noProof/>
        </w:rPr>
        <w:drawing>
          <wp:inline distT="0" distB="0" distL="0" distR="0" wp14:anchorId="1D7D97C1" wp14:editId="76338500">
            <wp:extent cx="2203647" cy="1828800"/>
            <wp:effectExtent l="0" t="0" r="635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222" cy="183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1C3">
        <w:rPr>
          <w:rFonts w:ascii="Arial" w:hAnsi="Arial" w:cs="Arial"/>
          <w:noProof/>
        </w:rPr>
        <w:drawing>
          <wp:inline distT="0" distB="0" distL="0" distR="0" wp14:anchorId="2DA519FF" wp14:editId="4A536065">
            <wp:extent cx="2524125" cy="1767508"/>
            <wp:effectExtent l="0" t="0" r="0" b="444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676" cy="177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A5F63" w14:textId="77777777" w:rsidR="00774C4C" w:rsidRPr="00C741C3" w:rsidRDefault="00774C4C" w:rsidP="00C741C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C741C3">
        <w:rPr>
          <w:rFonts w:ascii="Arial" w:hAnsi="Arial" w:cs="Arial"/>
        </w:rPr>
        <w:t>Seri bağlı özdeş ampullerden oluşan devrelerde pil sayısının artması akım şiddetini artırır.</w:t>
      </w:r>
    </w:p>
    <w:p w14:paraId="20B62064" w14:textId="078ABC33" w:rsidR="00774C4C" w:rsidRPr="00C741C3" w:rsidRDefault="00774C4C" w:rsidP="00C741C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C741C3">
        <w:rPr>
          <w:rFonts w:ascii="Arial" w:hAnsi="Arial" w:cs="Arial"/>
        </w:rPr>
        <w:t>Dolayısıyla pil sayısının artması her bir ampulün parlaklığını da artırır. Seri bağlı</w:t>
      </w:r>
      <w:r w:rsidR="007A6FB1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devrelerde ampul sayısının artması ise devredeki toplam direnci artırır, akım şiddetini</w:t>
      </w:r>
      <w:r w:rsidR="007A6FB1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azaltır. Bu nedenle ampul sayısının artması her bir ampulün parlaklığını azaltır.</w:t>
      </w:r>
    </w:p>
    <w:p w14:paraId="6AF1E65A" w14:textId="3957CE4B" w:rsidR="00774C4C" w:rsidRPr="00C741C3" w:rsidRDefault="00774C4C" w:rsidP="00C741C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C741C3">
        <w:rPr>
          <w:rFonts w:ascii="Arial" w:hAnsi="Arial" w:cs="Arial"/>
        </w:rPr>
        <w:t>Paralel bağlı özdeş ampullerden oluşan elektrik devrelerinde pil sayısının artması devredeki</w:t>
      </w:r>
      <w:r w:rsidR="007A6FB1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akım şiddetini arttırır. Dolayısıyla pil sayısının artması her bir ampulün parlaklığını</w:t>
      </w:r>
      <w:r w:rsidR="007A6FB1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da artırır.</w:t>
      </w:r>
    </w:p>
    <w:p w14:paraId="3189091C" w14:textId="35F13E2C" w:rsidR="00774C4C" w:rsidRPr="00C741C3" w:rsidRDefault="00774C4C" w:rsidP="007A6FB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C741C3">
        <w:rPr>
          <w:rFonts w:ascii="Arial" w:hAnsi="Arial" w:cs="Arial"/>
        </w:rPr>
        <w:t>Paralel bağlı özdeş ampullerden oluşan devrelerde ampul sayısının artması ise devredeki</w:t>
      </w:r>
      <w:r w:rsidR="007A6FB1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toplam direnci azaltır, akım şiddetini artırır. Ancak her bir koldan geçen akım</w:t>
      </w:r>
      <w:r w:rsidR="007A6FB1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şiddeti değişmez, bu nedenle ampullerin parlaklığı da değişmez.</w:t>
      </w:r>
    </w:p>
    <w:p w14:paraId="37B61B6B" w14:textId="3F98E77D" w:rsidR="00774C4C" w:rsidRPr="00C741C3" w:rsidRDefault="00774C4C" w:rsidP="00C741C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C741C3">
        <w:rPr>
          <w:rFonts w:ascii="Arial" w:hAnsi="Arial" w:cs="Arial"/>
        </w:rPr>
        <w:t>Elektrik devrelerinde devreye elektrik akımı sağlayan pillerin negatif (-) ve pozitif (+)</w:t>
      </w:r>
      <w:r w:rsidR="007A6FB1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kutupları arasındaki potansiyel farktan dolayı elektrik akımı oluşur. Bu akımın etkisiyle</w:t>
      </w:r>
      <w:r w:rsidR="00FC498B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pillerin</w:t>
      </w:r>
      <w:r w:rsidR="00FC498B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kutupları arasında enerji miktarı bakımından bir fark meydana gelir. Bu enerji</w:t>
      </w:r>
      <w:r w:rsidR="00FC498B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 xml:space="preserve">farkına </w:t>
      </w:r>
      <w:r w:rsidRPr="00C741C3">
        <w:rPr>
          <w:rFonts w:ascii="Arial" w:eastAsia="MyriadPro-Semibold" w:hAnsi="Arial" w:cs="Arial"/>
        </w:rPr>
        <w:t xml:space="preserve">gerilim </w:t>
      </w:r>
      <w:r w:rsidRPr="00C741C3">
        <w:rPr>
          <w:rFonts w:ascii="Arial" w:hAnsi="Arial" w:cs="Arial"/>
        </w:rPr>
        <w:t xml:space="preserve">veya </w:t>
      </w:r>
      <w:r w:rsidRPr="00C741C3">
        <w:rPr>
          <w:rFonts w:ascii="Arial" w:eastAsia="MyriadPro-Semibold" w:hAnsi="Arial" w:cs="Arial"/>
        </w:rPr>
        <w:t xml:space="preserve">potansiyel fark </w:t>
      </w:r>
      <w:r w:rsidRPr="00C741C3">
        <w:rPr>
          <w:rFonts w:ascii="Arial" w:hAnsi="Arial" w:cs="Arial"/>
        </w:rPr>
        <w:t>denir. Gerilim sadece pilin negatif (-) ve pozitif (+)</w:t>
      </w:r>
      <w:r w:rsidR="00FC498B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kutupları arasında değil devrenin herhangi iki ucu arasında oluşur.</w:t>
      </w:r>
    </w:p>
    <w:p w14:paraId="45DC049B" w14:textId="50516867" w:rsidR="00774C4C" w:rsidRPr="00C741C3" w:rsidRDefault="00774C4C" w:rsidP="00FC498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C741C3">
        <w:rPr>
          <w:rFonts w:ascii="Arial" w:hAnsi="Arial" w:cs="Arial"/>
        </w:rPr>
        <w:t xml:space="preserve">Elektrik devrelerinde iki nokta arasındaki gerilimi ölçen aletlere </w:t>
      </w:r>
      <w:r w:rsidRPr="00C741C3">
        <w:rPr>
          <w:rFonts w:ascii="Arial" w:eastAsia="MyriadPro-Semibold" w:hAnsi="Arial" w:cs="Arial"/>
        </w:rPr>
        <w:t xml:space="preserve">voltmetre </w:t>
      </w:r>
      <w:r w:rsidRPr="00C741C3">
        <w:rPr>
          <w:rFonts w:ascii="Arial" w:hAnsi="Arial" w:cs="Arial"/>
        </w:rPr>
        <w:t>denir. Gerilim</w:t>
      </w:r>
      <w:r w:rsidR="00FC498B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 xml:space="preserve">birimi </w:t>
      </w:r>
      <w:r w:rsidRPr="00C741C3">
        <w:rPr>
          <w:rFonts w:ascii="Arial" w:eastAsia="MyriadPro-Semibold" w:hAnsi="Arial" w:cs="Arial"/>
        </w:rPr>
        <w:t>volt</w:t>
      </w:r>
      <w:r w:rsidRPr="00C741C3">
        <w:rPr>
          <w:rFonts w:ascii="Arial" w:hAnsi="Arial" w:cs="Arial"/>
        </w:rPr>
        <w:t>tur ve kısaca “</w:t>
      </w:r>
      <w:r w:rsidRPr="00C741C3">
        <w:rPr>
          <w:rFonts w:ascii="Arial" w:eastAsia="MyriadPro-Semibold" w:hAnsi="Arial" w:cs="Arial"/>
        </w:rPr>
        <w:t>V</w:t>
      </w:r>
      <w:r w:rsidRPr="00C741C3">
        <w:rPr>
          <w:rFonts w:ascii="Arial" w:hAnsi="Arial" w:cs="Arial"/>
        </w:rPr>
        <w:t>” harfiyle gösterilir.</w:t>
      </w:r>
    </w:p>
    <w:p w14:paraId="59046288" w14:textId="7D645445" w:rsidR="00774C4C" w:rsidRPr="00C741C3" w:rsidRDefault="00774C4C" w:rsidP="00C741C3">
      <w:pPr>
        <w:spacing w:line="360" w:lineRule="auto"/>
        <w:rPr>
          <w:rFonts w:ascii="Arial" w:hAnsi="Arial" w:cs="Arial"/>
        </w:rPr>
      </w:pPr>
      <w:r w:rsidRPr="00C741C3">
        <w:rPr>
          <w:rFonts w:ascii="Arial" w:hAnsi="Arial" w:cs="Arial"/>
          <w:noProof/>
        </w:rPr>
        <w:drawing>
          <wp:inline distT="0" distB="0" distL="0" distR="0" wp14:anchorId="391683F4" wp14:editId="24512DE2">
            <wp:extent cx="2044778" cy="205740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177" cy="205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0E06" w:rsidRPr="00C741C3">
        <w:rPr>
          <w:rFonts w:ascii="Arial" w:hAnsi="Arial" w:cs="Arial"/>
          <w:noProof/>
        </w:rPr>
        <w:drawing>
          <wp:inline distT="0" distB="0" distL="0" distR="0" wp14:anchorId="2115D0C2" wp14:editId="7B837675">
            <wp:extent cx="2581275" cy="2060056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688" cy="206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39434" w14:textId="77777777" w:rsidR="00EC0E06" w:rsidRPr="00C741C3" w:rsidRDefault="00EC0E06" w:rsidP="00C741C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C741C3">
        <w:rPr>
          <w:rFonts w:ascii="Arial" w:hAnsi="Arial" w:cs="Arial"/>
        </w:rPr>
        <w:t>Devreye bağlanan pil sayısı devrenin gerilimini, ampul sayısı ise devrenin direncini değiştirir.</w:t>
      </w:r>
    </w:p>
    <w:p w14:paraId="0D01DF51" w14:textId="72EBBBF4" w:rsidR="00EC0E06" w:rsidRPr="00C741C3" w:rsidRDefault="00EC0E06" w:rsidP="00FC498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C741C3">
        <w:rPr>
          <w:rFonts w:ascii="Arial" w:hAnsi="Arial" w:cs="Arial"/>
        </w:rPr>
        <w:t>Bu durumda voltmetre ve ampermetrede okunan değerler de değişir. Bir elektrik</w:t>
      </w:r>
      <w:r w:rsidR="00FC498B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devresindeki akımı ölçmek için kullanılan ampermetre devreye seri, gerilimi ölçmek</w:t>
      </w:r>
      <w:r w:rsidR="00FC498B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için kullanılan voltmetre ise devreye paralel bağlanır.</w:t>
      </w:r>
    </w:p>
    <w:p w14:paraId="1108505C" w14:textId="1E2C9064" w:rsidR="00EC0E06" w:rsidRPr="00FC498B" w:rsidRDefault="00EC0E06" w:rsidP="00C741C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C741C3">
        <w:rPr>
          <w:rFonts w:ascii="Arial" w:hAnsi="Arial" w:cs="Arial"/>
        </w:rPr>
        <w:t>Bir iletkenin uçları</w:t>
      </w:r>
      <w:r w:rsidR="00FC498B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 xml:space="preserve">arasındaki gerilim ile üzerinden geçen akım şiddeti arasındaki ilişki </w:t>
      </w:r>
      <w:proofErr w:type="spellStart"/>
      <w:r w:rsidRPr="00C741C3">
        <w:rPr>
          <w:rFonts w:ascii="Arial" w:eastAsia="MyriadPro-Semibold" w:hAnsi="Arial" w:cs="Arial"/>
        </w:rPr>
        <w:t>Georg</w:t>
      </w:r>
      <w:proofErr w:type="spellEnd"/>
      <w:r w:rsidRPr="00C741C3">
        <w:rPr>
          <w:rFonts w:ascii="Arial" w:eastAsia="MyriadPro-Semibold" w:hAnsi="Arial" w:cs="Arial"/>
        </w:rPr>
        <w:t xml:space="preserve"> </w:t>
      </w:r>
      <w:proofErr w:type="spellStart"/>
      <w:r w:rsidRPr="00C741C3">
        <w:rPr>
          <w:rFonts w:ascii="Arial" w:eastAsia="MyriadPro-Semibold" w:hAnsi="Arial" w:cs="Arial"/>
        </w:rPr>
        <w:t>Simon</w:t>
      </w:r>
      <w:proofErr w:type="spellEnd"/>
    </w:p>
    <w:p w14:paraId="397DEE90" w14:textId="6720CC9A" w:rsidR="00EC0E06" w:rsidRPr="00C741C3" w:rsidRDefault="00EC0E06" w:rsidP="00C741C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proofErr w:type="spellStart"/>
      <w:r w:rsidRPr="00C741C3">
        <w:rPr>
          <w:rFonts w:ascii="Arial" w:eastAsia="MyriadPro-Semibold" w:hAnsi="Arial" w:cs="Arial"/>
        </w:rPr>
        <w:t>Ohm</w:t>
      </w:r>
      <w:proofErr w:type="spellEnd"/>
      <w:r w:rsidRPr="00C741C3">
        <w:rPr>
          <w:rFonts w:ascii="Arial" w:eastAsia="MyriadPro-Semibold" w:hAnsi="Arial" w:cs="Arial"/>
        </w:rPr>
        <w:t xml:space="preserve"> </w:t>
      </w:r>
      <w:r w:rsidRPr="00C741C3">
        <w:rPr>
          <w:rFonts w:ascii="Arial" w:hAnsi="Arial" w:cs="Arial"/>
        </w:rPr>
        <w:t>(</w:t>
      </w:r>
      <w:proofErr w:type="spellStart"/>
      <w:r w:rsidRPr="00C741C3">
        <w:rPr>
          <w:rFonts w:ascii="Arial" w:hAnsi="Arial" w:cs="Arial"/>
        </w:rPr>
        <w:t>Corç</w:t>
      </w:r>
      <w:proofErr w:type="spellEnd"/>
      <w:r w:rsidRPr="00C741C3">
        <w:rPr>
          <w:rFonts w:ascii="Arial" w:hAnsi="Arial" w:cs="Arial"/>
        </w:rPr>
        <w:t xml:space="preserve"> </w:t>
      </w:r>
      <w:proofErr w:type="spellStart"/>
      <w:r w:rsidRPr="00C741C3">
        <w:rPr>
          <w:rFonts w:ascii="Arial" w:hAnsi="Arial" w:cs="Arial"/>
        </w:rPr>
        <w:t>Simon</w:t>
      </w:r>
      <w:proofErr w:type="spellEnd"/>
      <w:r w:rsidRPr="00C741C3">
        <w:rPr>
          <w:rFonts w:ascii="Arial" w:hAnsi="Arial" w:cs="Arial"/>
        </w:rPr>
        <w:t xml:space="preserve"> </w:t>
      </w:r>
      <w:proofErr w:type="spellStart"/>
      <w:r w:rsidRPr="00C741C3">
        <w:rPr>
          <w:rFonts w:ascii="Arial" w:hAnsi="Arial" w:cs="Arial"/>
        </w:rPr>
        <w:t>Ohm</w:t>
      </w:r>
      <w:proofErr w:type="spellEnd"/>
      <w:r w:rsidRPr="00C741C3">
        <w:rPr>
          <w:rFonts w:ascii="Arial" w:hAnsi="Arial" w:cs="Arial"/>
        </w:rPr>
        <w:t xml:space="preserve">) tarafından bulunmuştur. </w:t>
      </w:r>
      <w:proofErr w:type="spellStart"/>
      <w:r w:rsidRPr="00C741C3">
        <w:rPr>
          <w:rFonts w:ascii="Arial" w:hAnsi="Arial" w:cs="Arial"/>
        </w:rPr>
        <w:t>Ohm</w:t>
      </w:r>
      <w:proofErr w:type="spellEnd"/>
      <w:r w:rsidRPr="00C741C3">
        <w:rPr>
          <w:rFonts w:ascii="Arial" w:hAnsi="Arial" w:cs="Arial"/>
        </w:rPr>
        <w:t xml:space="preserve"> kanununa göre bir iletkenin</w:t>
      </w:r>
      <w:r w:rsidR="00FC498B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uçları arasındaki gerilimin iletken üzerinden geçen akım şiddetine oranı sabittir. Bu</w:t>
      </w:r>
      <w:r w:rsidR="00FC498B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sabit, iletkenin direnci olarak isimlendirilir.</w:t>
      </w:r>
      <w:r w:rsidR="00FC498B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 xml:space="preserve">Direnç birimi olarak </w:t>
      </w:r>
      <w:r w:rsidRPr="00C741C3">
        <w:rPr>
          <w:rFonts w:ascii="Arial" w:eastAsia="MyriadPro-Semibold" w:hAnsi="Arial" w:cs="Arial"/>
        </w:rPr>
        <w:t xml:space="preserve">volt/amper </w:t>
      </w:r>
      <w:r w:rsidRPr="00C741C3">
        <w:rPr>
          <w:rFonts w:ascii="Arial" w:hAnsi="Arial" w:cs="Arial"/>
        </w:rPr>
        <w:t xml:space="preserve">veya </w:t>
      </w:r>
      <w:proofErr w:type="spellStart"/>
      <w:r w:rsidRPr="00C741C3">
        <w:rPr>
          <w:rFonts w:ascii="Arial" w:eastAsia="MyriadPro-Semibold" w:hAnsi="Arial" w:cs="Arial"/>
        </w:rPr>
        <w:t>ohm</w:t>
      </w:r>
      <w:proofErr w:type="spellEnd"/>
      <w:r w:rsidR="00FC498B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(</w:t>
      </w:r>
      <w:r w:rsidRPr="00C741C3">
        <w:rPr>
          <w:rFonts w:ascii="Arial" w:eastAsia="MyriadPro-Semibold" w:hAnsi="Arial" w:cs="Arial"/>
        </w:rPr>
        <w:t>Ω</w:t>
      </w:r>
      <w:r w:rsidRPr="00C741C3">
        <w:rPr>
          <w:rFonts w:ascii="Arial" w:hAnsi="Arial" w:cs="Arial"/>
        </w:rPr>
        <w:t>) kullanılır.</w:t>
      </w:r>
    </w:p>
    <w:p w14:paraId="3668AC4A" w14:textId="081EF9EC" w:rsidR="00EC0E06" w:rsidRPr="00C741C3" w:rsidRDefault="00EC0E06" w:rsidP="00C741C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C741C3">
        <w:rPr>
          <w:rFonts w:ascii="Arial" w:hAnsi="Arial" w:cs="Arial"/>
          <w:noProof/>
        </w:rPr>
        <w:drawing>
          <wp:inline distT="0" distB="0" distL="0" distR="0" wp14:anchorId="78A8377D" wp14:editId="172B6E1E">
            <wp:extent cx="2209800" cy="2111859"/>
            <wp:effectExtent l="0" t="0" r="0" b="317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57" cy="211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844F7" w14:textId="02531187" w:rsidR="00EC0E06" w:rsidRPr="00C741C3" w:rsidRDefault="00EC0E06" w:rsidP="00C741C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C741C3">
        <w:rPr>
          <w:rFonts w:ascii="Arial" w:hAnsi="Arial" w:cs="Arial"/>
        </w:rPr>
        <w:t>İletken ve yalıtkan tüm maddeler elektrik akımına karşı direnç gösterir. Maddelerin</w:t>
      </w:r>
      <w:r w:rsidR="00FC498B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 xml:space="preserve">elektrik akımına karşı gösterdiği zorluğa </w:t>
      </w:r>
      <w:r w:rsidRPr="00C741C3">
        <w:rPr>
          <w:rFonts w:ascii="Arial" w:eastAsia="MyriadPro-Semibold" w:hAnsi="Arial" w:cs="Arial"/>
        </w:rPr>
        <w:t>elektriksel diren</w:t>
      </w:r>
      <w:r w:rsidR="00FC498B">
        <w:rPr>
          <w:rFonts w:ascii="Arial" w:eastAsia="MyriadPro-Semibold" w:hAnsi="Arial" w:cs="Arial"/>
        </w:rPr>
        <w:t>ç</w:t>
      </w:r>
      <w:r w:rsidRPr="00C741C3">
        <w:rPr>
          <w:rFonts w:ascii="Arial" w:eastAsia="MyriadPro-Semibold" w:hAnsi="Arial" w:cs="Arial"/>
        </w:rPr>
        <w:t xml:space="preserve"> </w:t>
      </w:r>
      <w:r w:rsidRPr="00C741C3">
        <w:rPr>
          <w:rFonts w:ascii="Arial" w:hAnsi="Arial" w:cs="Arial"/>
        </w:rPr>
        <w:t>denir. Elektrik devrelerinde</w:t>
      </w:r>
      <w:r w:rsidR="00FC498B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genellikle elektriksel direnç değeri düşük iletkenler tercih edilir.</w:t>
      </w:r>
    </w:p>
    <w:p w14:paraId="62370BAF" w14:textId="24451208" w:rsidR="00EC0E06" w:rsidRPr="00C741C3" w:rsidRDefault="00EC0E06" w:rsidP="00FC498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C741C3">
        <w:rPr>
          <w:rFonts w:ascii="Arial" w:hAnsi="Arial" w:cs="Arial"/>
        </w:rPr>
        <w:t>Ampul elektrik enerjisinin iletimine karşı direnç gösterir. Direnç ne kadar artarsa ampul</w:t>
      </w:r>
      <w:r w:rsidR="00FC498B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parlaklığı o kadar azalır. Seri bağlı devrelerde ampul sayısı arttıkça devrenin direnci</w:t>
      </w:r>
      <w:r w:rsidR="00FC498B">
        <w:rPr>
          <w:rFonts w:ascii="Arial" w:hAnsi="Arial" w:cs="Arial"/>
        </w:rPr>
        <w:t xml:space="preserve"> </w:t>
      </w:r>
      <w:r w:rsidRPr="00C741C3">
        <w:rPr>
          <w:rFonts w:ascii="Arial" w:hAnsi="Arial" w:cs="Arial"/>
        </w:rPr>
        <w:t>artar, paralel bağlı devrelerde ise ampul sayısı arttıkça devrenin direnci azalır.</w:t>
      </w:r>
    </w:p>
    <w:p w14:paraId="179B2E97" w14:textId="08D1824B" w:rsidR="00774C4C" w:rsidRPr="00C741C3" w:rsidRDefault="003F38C5" w:rsidP="00C741C3">
      <w:pPr>
        <w:spacing w:line="360" w:lineRule="auto"/>
        <w:rPr>
          <w:rFonts w:ascii="Arial" w:hAnsi="Arial" w:cs="Arial"/>
        </w:rPr>
      </w:pPr>
      <w:r w:rsidRPr="00C741C3">
        <w:rPr>
          <w:rFonts w:ascii="Arial" w:hAnsi="Arial" w:cs="Arial"/>
          <w:noProof/>
        </w:rPr>
        <w:drawing>
          <wp:inline distT="0" distB="0" distL="0" distR="0" wp14:anchorId="2472275C" wp14:editId="54046B97">
            <wp:extent cx="2047875" cy="1163361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655" cy="1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1C3">
        <w:rPr>
          <w:rFonts w:ascii="Arial" w:hAnsi="Arial" w:cs="Arial"/>
          <w:noProof/>
        </w:rPr>
        <w:drawing>
          <wp:inline distT="0" distB="0" distL="0" distR="0" wp14:anchorId="4A5CB3D0" wp14:editId="7060675C">
            <wp:extent cx="2282490" cy="1294560"/>
            <wp:effectExtent l="0" t="0" r="3810" b="127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859" cy="130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1C3">
        <w:rPr>
          <w:rFonts w:ascii="Arial" w:hAnsi="Arial" w:cs="Arial"/>
          <w:noProof/>
        </w:rPr>
        <w:drawing>
          <wp:inline distT="0" distB="0" distL="0" distR="0" wp14:anchorId="616AFFA9" wp14:editId="172A0D1B">
            <wp:extent cx="1530308" cy="1894823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167" cy="190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4C4C" w:rsidRPr="00C741C3" w:rsidSect="00092970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yriadPro-Semibold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159"/>
    <w:rsid w:val="00092970"/>
    <w:rsid w:val="001444CA"/>
    <w:rsid w:val="003F38C5"/>
    <w:rsid w:val="00515159"/>
    <w:rsid w:val="00774500"/>
    <w:rsid w:val="00774C4C"/>
    <w:rsid w:val="007A6FB1"/>
    <w:rsid w:val="00AD63B3"/>
    <w:rsid w:val="00C741C3"/>
    <w:rsid w:val="00C74988"/>
    <w:rsid w:val="00DF6456"/>
    <w:rsid w:val="00EC0E06"/>
    <w:rsid w:val="00FC4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9D9829"/>
  <w15:chartTrackingRefBased/>
  <w15:docId w15:val="{7F41B6D8-B499-47D9-8851-C578ED58A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1100</Words>
  <Characters>6274</Characters>
  <Application>Microsoft Office Word</Application>
  <DocSecurity>0</DocSecurity>
  <Lines>52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fikret</dc:creator>
  <cp:keywords/>
  <dc:description/>
  <cp:lastModifiedBy>fikret</cp:lastModifiedBy>
  <cp:revision>6</cp:revision>
  <dcterms:created xsi:type="dcterms:W3CDTF">2022-05-01T13:00:00Z</dcterms:created>
  <dcterms:modified xsi:type="dcterms:W3CDTF">2022-05-01T13:45:00Z</dcterms:modified>
</cp:coreProperties>
</file>