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75D0" w:rsidRDefault="00B033FD" w:rsidP="009275D0">
      <w:pPr>
        <w:spacing w:line="360" w:lineRule="auto"/>
        <w:rPr>
          <w:rFonts w:ascii="Arial" w:hAnsi="Arial" w:cs="Arial"/>
          <w:b/>
          <w:bCs/>
        </w:rPr>
      </w:pPr>
      <w:r w:rsidRPr="009275D0">
        <w:rPr>
          <w:rFonts w:ascii="Arial" w:hAnsi="Arial" w:cs="Arial"/>
          <w:b/>
          <w:bCs/>
        </w:rPr>
        <w:t>SÜRDÜRÜLEBİLİR KALKINMA</w:t>
      </w:r>
    </w:p>
    <w:p w:rsidR="00B033FD" w:rsidRPr="009275D0" w:rsidRDefault="00B033FD" w:rsidP="009275D0">
      <w:pPr>
        <w:spacing w:line="360" w:lineRule="auto"/>
        <w:rPr>
          <w:rFonts w:ascii="Arial" w:hAnsi="Arial" w:cs="Arial"/>
          <w:b/>
          <w:bCs/>
        </w:rPr>
      </w:pPr>
      <w:r w:rsidRPr="009275D0">
        <w:rPr>
          <w:rFonts w:ascii="Arial" w:hAnsi="Arial" w:cs="Arial"/>
          <w:b/>
          <w:bCs/>
        </w:rPr>
        <w:t>KAYNAKLARIN TASARRUFLU KULLANILMASI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 xml:space="preserve">Ekonomik anlamda, kişi başına düşen gelirin artırılması </w:t>
      </w:r>
      <w:r w:rsidRPr="009275D0">
        <w:rPr>
          <w:rFonts w:ascii="Arial" w:hAnsi="Arial" w:cs="Arial"/>
          <w:b/>
          <w:bCs/>
        </w:rPr>
        <w:t xml:space="preserve">kalkınma </w:t>
      </w:r>
      <w:r w:rsidRPr="009275D0">
        <w:rPr>
          <w:rFonts w:ascii="Arial" w:hAnsi="Arial" w:cs="Arial"/>
        </w:rPr>
        <w:t>olarak tanımlanır. Bu tanıma göre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bireylerin satın alma gücünün artması yeni ürünlere talebi artıracaktır. Artan ürün talebini karşılamak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için sanayi tesisleri kurulacak ve istihdam artacaktır. İstihdamın artmasıyla kişi başına düşen gelir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artacak ve bu bir döngü hâlinde devam edecektir. Siz de fark etmişsinizdir ki böyle bir kalkınmanın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gerçekleşmesi için yeryüzündeki kaynakların sınırsız olması gerekir. Ancak insanların temel ihtiyaçlarını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karşılayabilmesi için gerekli olan kaynaklar sınırlıdır. Yenilenemeyen kaynaklar aşırı kullanım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sonucu giderek azalmaktadır. Ayrıca bu tür bir kalkınma modelinde sınırsız tüketim sonucu oluşan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atıklar çevreye zarar verir.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Kaynakların sınırsız kullanılması ve tüketim sonucu oluşan atık maddeler gelecek nesillerin yaşamını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 xml:space="preserve">zorlaştıracaktır. Geleneksel kalkınma düşüncesindeki sorunlara karşı artan </w:t>
      </w:r>
      <w:proofErr w:type="spellStart"/>
      <w:r w:rsidRPr="009275D0">
        <w:rPr>
          <w:rFonts w:ascii="Arial" w:hAnsi="Arial" w:cs="Arial"/>
        </w:rPr>
        <w:t>farkındalık</w:t>
      </w:r>
      <w:proofErr w:type="spellEnd"/>
      <w:r w:rsidRPr="009275D0">
        <w:rPr>
          <w:rFonts w:ascii="Arial" w:hAnsi="Arial" w:cs="Arial"/>
        </w:rPr>
        <w:t xml:space="preserve"> “sürdürülebilir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kalkınma” fikrinin ortaya çıkmasını sağlamıştır. Birleşmiş Milletler Dünya Çevre ve Gelişme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Komisyonunun 1987 yılında yayımladığı “Ortak Geleceğimiz” raporunda sürdürülebilir kalkınma şu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ifadelerle tanımlanmıştır: “</w:t>
      </w:r>
      <w:r w:rsidRPr="009275D0">
        <w:rPr>
          <w:rFonts w:ascii="Arial" w:hAnsi="Arial" w:cs="Arial"/>
          <w:b/>
          <w:bCs/>
        </w:rPr>
        <w:t>Sürdürülebilir kalkınma</w:t>
      </w:r>
      <w:r w:rsidRPr="009275D0">
        <w:rPr>
          <w:rFonts w:ascii="Arial" w:hAnsi="Arial" w:cs="Arial"/>
        </w:rPr>
        <w:t>, gelecek nesillerin ihtiyaçlarını karşılama olanaklarını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ellerinden almadan şimdiki neslin ihtiyaçlarının karşılanabildiği gelişme sürecidir.” Bu tanıma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göre sürdürülebilir kalkınmanın ilk adımı kaynakları tasarruflu kullanmaktır. Sürdürülebilir kalkınma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hem şimdiki neslin hem de gelecek nesillerin dünyadaki doğal kaynakları eşit ve adil bir şekilde paylaşmasını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sağlayabilir.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Kullanıldıkça tekrar oluşmaları uzun yıllar alan enerji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 xml:space="preserve">kaynaklarına </w:t>
      </w:r>
      <w:r w:rsidRPr="009275D0">
        <w:rPr>
          <w:rFonts w:ascii="Arial" w:hAnsi="Arial" w:cs="Arial"/>
          <w:b/>
          <w:bCs/>
        </w:rPr>
        <w:t xml:space="preserve">yenilenemez enerji kaynakları </w:t>
      </w:r>
      <w:r w:rsidRPr="009275D0">
        <w:rPr>
          <w:rFonts w:ascii="Arial" w:hAnsi="Arial" w:cs="Arial"/>
        </w:rPr>
        <w:t>adı verilir.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Kömür, doğal gaz ve petrol gibi yakıtlar yenilenemez enerji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kaynaklarına örnektir. Bu kaynaklar tamamen tükendiğinde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tekrar oluşmaları çok uzun yıllar alır. Termik santrallerde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fosil yakıtların yanması sonucu açığa çıkan ısı enerjisi,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elektrik enerjisine dönüştürülür. Elektrik enerjisi tasarruflu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kullanıldığında sınırlı bir kaynak olan fosil yakıtlar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da tasarruflu kullanılır. Elektrik enerjisi üretimi amacıyla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yenilenebilir enerji kaynaklarını kullanmak fosil yakıtların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tasarruflu kullanılmasını sağlar.</w:t>
      </w:r>
    </w:p>
    <w:p w:rsidR="00B033FD" w:rsidRPr="009275D0" w:rsidRDefault="00B033FD" w:rsidP="009275D0">
      <w:pPr>
        <w:spacing w:line="360" w:lineRule="auto"/>
        <w:rPr>
          <w:rFonts w:ascii="Arial" w:hAnsi="Arial" w:cs="Arial"/>
        </w:rPr>
      </w:pPr>
      <w:r w:rsidRPr="009275D0">
        <w:rPr>
          <w:rFonts w:ascii="Arial" w:hAnsi="Arial" w:cs="Arial"/>
          <w:noProof/>
        </w:rPr>
        <w:drawing>
          <wp:inline distT="0" distB="0" distL="0" distR="0">
            <wp:extent cx="5760720" cy="2730581"/>
            <wp:effectExtent l="19050" t="0" r="0" b="0"/>
            <wp:docPr id="1" name="Resim 1" descr="C:\Users\fikre\Desktop\yenilenebilir-yenilenemez-enerji-kaynak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kre\Desktop\yenilenebilir-yenilenemez-enerji-kaynaklar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FD" w:rsidRPr="009275D0" w:rsidRDefault="00B033FD" w:rsidP="009275D0">
      <w:pPr>
        <w:spacing w:line="360" w:lineRule="auto"/>
        <w:rPr>
          <w:rFonts w:ascii="Arial" w:hAnsi="Arial" w:cs="Arial"/>
        </w:rPr>
      </w:pP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275D0">
        <w:rPr>
          <w:rFonts w:ascii="Arial" w:hAnsi="Arial" w:cs="Arial"/>
        </w:rPr>
        <w:t xml:space="preserve">Yer kabuğundan çıkan ve ekonomik değeri olan minerallere </w:t>
      </w:r>
      <w:r w:rsidRPr="009275D0">
        <w:rPr>
          <w:rFonts w:ascii="Arial" w:hAnsi="Arial" w:cs="Arial"/>
          <w:b/>
          <w:bCs/>
        </w:rPr>
        <w:t>maden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adı verilir. Madenler miktarları sınırlı olan ve tüketildikten sonra tekrar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oluşmaları milyonlarca yıl süren kaynaklardır. Madenleri, üretim amaçlı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olarak sınırsız bir şekilde kullanırsak gelecek nesiller madenlerin kendilerine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sağlayacakları kolaylıklardan mahrum kalacaktır. Bakır, elektrik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devre elemanlarında; demir, inşaat ve köprü yapımında; nikel, uçak ve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gemi sanayisinde; bor, cam sanayisinde ve tarımda; kükürt, gübre üretiminde</w:t>
      </w:r>
      <w:r w:rsidR="009275D0">
        <w:rPr>
          <w:rFonts w:ascii="Arial" w:hAnsi="Arial" w:cs="Arial"/>
          <w:b/>
          <w:bCs/>
        </w:rPr>
        <w:t xml:space="preserve"> </w:t>
      </w:r>
      <w:r w:rsidRPr="009275D0">
        <w:rPr>
          <w:rFonts w:ascii="Arial" w:hAnsi="Arial" w:cs="Arial"/>
        </w:rPr>
        <w:t>kullanılır.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Ormanlar çeşitli bitki ve hayvan türleri ile ayrıştırıcı canlıların barındığı, beslendiği ve çoğaldığı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ekosistemlerdir. Orman ekosistemlerinin madde döngülerinin devamında, besin zincirlerinde enerji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akışının gerçekleşmesinde önemli bir rolü vardır. İnsanlar ormanlardan günlük yaşamlarını kolaylaştırmak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için çeşitli şekillerde yararlanmaktadır. Örneğin: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  <w:b/>
          <w:bCs/>
        </w:rPr>
        <w:t xml:space="preserve">• </w:t>
      </w:r>
      <w:r w:rsidRPr="009275D0">
        <w:rPr>
          <w:rFonts w:ascii="Arial" w:hAnsi="Arial" w:cs="Arial"/>
        </w:rPr>
        <w:t>Gelişmekte olan ülkelerde veya gelişmiş ülkelerin kırsal bölgelerinde yakıt olarak odun kullanılmaktadır.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  <w:b/>
          <w:bCs/>
        </w:rPr>
        <w:t xml:space="preserve">• </w:t>
      </w:r>
      <w:r w:rsidRPr="009275D0">
        <w:rPr>
          <w:rFonts w:ascii="Arial" w:hAnsi="Arial" w:cs="Arial"/>
        </w:rPr>
        <w:t>Dünyanın birçok ülkesinde inşaat malzemesi olarak ormanlardan elde edilen ürünlerden yararlanılır.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Ormanlardan elde edilen keresteler, mobilya ve konut yapımında kullanılır.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  <w:b/>
          <w:bCs/>
        </w:rPr>
        <w:t xml:space="preserve">• </w:t>
      </w:r>
      <w:r w:rsidRPr="009275D0">
        <w:rPr>
          <w:rFonts w:ascii="Arial" w:hAnsi="Arial" w:cs="Arial"/>
        </w:rPr>
        <w:t>Kâğıt üretiminde orman ürünlerinin önemli bir yeri vardır. Kâğıdın ham maddesi ağaçlardan elde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edilen selülozdur.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  <w:b/>
          <w:bCs/>
        </w:rPr>
        <w:t xml:space="preserve">• </w:t>
      </w:r>
      <w:r w:rsidRPr="009275D0">
        <w:rPr>
          <w:rFonts w:ascii="Arial" w:hAnsi="Arial" w:cs="Arial"/>
        </w:rPr>
        <w:t>Ormanlar yiyecek ve baharat kaynağıdır. Ormanlarda yetişen bazı bitki türleri ilaç yapımında kullanılır.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İnsanlar, ihtiyaçlarını karşılarken ormanlık alanlardan elde edilen ürünleri tasarruflu kullanmalı,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gelecek nesillerin de bu ürünlere ihtiyaçlarının olabileceğini unutmamalıdır. Yakıt olarak odun kullanan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birisi, ağaç kesmek yerine fırtına etkisiyle yıkılmış ağaçları aramalıdır. Bir öğrenci kâğıt israf ettiğinde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ormandaki ağaçların kesilmesine sebep olduğunu unutmamalıdır.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Dünyadaki suyun % 97’si denizlerde ve okyanuslardaki tuzlu sulardan oluşmaktadır. İnsanların kullanabileceği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nitelikteki su ise tatlı sudur. Tatlı sular buzullarda, yer altı su kaynaklarında; nehir, göl ve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akarsularda bulunmaktadır. İnsanlar bu suyu tarımda sulamada ve içme suyu amacıyla kullanmaktadır.</w:t>
      </w:r>
    </w:p>
    <w:p w:rsidR="00B033FD" w:rsidRPr="009275D0" w:rsidRDefault="00B033FD" w:rsidP="00927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75D0">
        <w:rPr>
          <w:rFonts w:ascii="Arial" w:hAnsi="Arial" w:cs="Arial"/>
        </w:rPr>
        <w:t>Dünyamızda kullanılabilir nitelikteki suyun, dengeli dağıldığını söylemek çok zordur. Günümüzde dünya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nüfusunun yaklaşık 1/3’ü yeterli su kaynağına ulaşamamaktadır. Bu nedenle tasarruflu kullanılması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gereken kaynaklardan biri de sudur. Suyun hiç bitmeyecekmiş gibi sınırsızca kullanılması ilerleyen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yıllarda dünyada önemli sorunlara yol açabilir. Çok sayıda göle, nehre ve akarsuya sahip olan ülkemiz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sanıldığı gibi su zengini bir ülke değildir. Aksine her geçen yıl artan nüfusu, küresel ısınma ve mevcut</w:t>
      </w:r>
      <w:r w:rsidR="009275D0">
        <w:rPr>
          <w:rFonts w:ascii="Arial" w:hAnsi="Arial" w:cs="Arial"/>
        </w:rPr>
        <w:t xml:space="preserve"> </w:t>
      </w:r>
      <w:r w:rsidRPr="009275D0">
        <w:rPr>
          <w:rFonts w:ascii="Arial" w:hAnsi="Arial" w:cs="Arial"/>
        </w:rPr>
        <w:t>tatlı su kapasitesindeki azalmalardan dolayı yakın gelecekte ülkemizde su sorunları yaşanabilir.</w:t>
      </w:r>
    </w:p>
    <w:p w:rsidR="00B033FD" w:rsidRPr="009275D0" w:rsidRDefault="00B033FD" w:rsidP="009275D0">
      <w:pPr>
        <w:spacing w:line="360" w:lineRule="auto"/>
        <w:rPr>
          <w:rFonts w:ascii="Arial" w:hAnsi="Arial" w:cs="Arial"/>
        </w:rPr>
      </w:pPr>
      <w:r w:rsidRPr="009275D0"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3244543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FD" w:rsidRPr="009275D0" w:rsidRDefault="00B033FD" w:rsidP="009275D0">
      <w:pPr>
        <w:spacing w:line="360" w:lineRule="auto"/>
        <w:rPr>
          <w:rFonts w:ascii="Arial" w:hAnsi="Arial" w:cs="Arial"/>
        </w:rPr>
      </w:pPr>
      <w:r w:rsidRPr="009275D0">
        <w:rPr>
          <w:rFonts w:ascii="Arial" w:hAnsi="Arial" w:cs="Arial"/>
          <w:noProof/>
        </w:rPr>
        <w:drawing>
          <wp:inline distT="0" distB="0" distL="0" distR="0">
            <wp:extent cx="5760720" cy="256181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3FD" w:rsidRPr="009275D0" w:rsidSect="009275D0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33FD"/>
    <w:rsid w:val="009275D0"/>
    <w:rsid w:val="00B0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 ünlü</dc:creator>
  <cp:keywords/>
  <dc:description/>
  <cp:lastModifiedBy>fikret ünlü</cp:lastModifiedBy>
  <cp:revision>4</cp:revision>
  <dcterms:created xsi:type="dcterms:W3CDTF">2022-04-18T20:15:00Z</dcterms:created>
  <dcterms:modified xsi:type="dcterms:W3CDTF">2022-04-18T20:25:00Z</dcterms:modified>
</cp:coreProperties>
</file>